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2EE" w:rsidRDefault="004602EE" w:rsidP="004602EE">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4A4D03" w:rsidRPr="004602EE">
        <w:rPr>
          <w:rFonts w:ascii="Times New Roman" w:hAnsi="Times New Roman" w:cs="Times New Roman"/>
          <w:sz w:val="28"/>
          <w:szCs w:val="28"/>
        </w:rPr>
        <w:t>Приложение</w:t>
      </w:r>
      <w:r w:rsidR="00226D2C" w:rsidRPr="004602EE">
        <w:rPr>
          <w:rFonts w:ascii="Times New Roman" w:hAnsi="Times New Roman" w:cs="Times New Roman"/>
          <w:sz w:val="28"/>
          <w:szCs w:val="28"/>
        </w:rPr>
        <w:t xml:space="preserve"> </w:t>
      </w:r>
      <w:r w:rsidR="004A4D03" w:rsidRPr="004602EE">
        <w:rPr>
          <w:rFonts w:ascii="Times New Roman" w:hAnsi="Times New Roman" w:cs="Times New Roman"/>
          <w:sz w:val="28"/>
          <w:szCs w:val="28"/>
        </w:rPr>
        <w:t>к решению</w:t>
      </w:r>
      <w:r>
        <w:rPr>
          <w:rFonts w:ascii="Times New Roman" w:hAnsi="Times New Roman" w:cs="Times New Roman"/>
          <w:sz w:val="28"/>
          <w:szCs w:val="28"/>
        </w:rPr>
        <w:t xml:space="preserve"> </w:t>
      </w:r>
      <w:r w:rsidR="004A4D03" w:rsidRPr="004602EE">
        <w:rPr>
          <w:rFonts w:ascii="Times New Roman" w:hAnsi="Times New Roman" w:cs="Times New Roman"/>
          <w:sz w:val="28"/>
          <w:szCs w:val="28"/>
        </w:rPr>
        <w:t>Совета депутатов</w:t>
      </w:r>
    </w:p>
    <w:p w:rsidR="00226D2C" w:rsidRPr="004602EE" w:rsidRDefault="004602EE" w:rsidP="004602EE">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4A4D03" w:rsidRPr="004602EE">
        <w:rPr>
          <w:rFonts w:ascii="Times New Roman" w:hAnsi="Times New Roman" w:cs="Times New Roman"/>
          <w:sz w:val="28"/>
          <w:szCs w:val="28"/>
        </w:rPr>
        <w:t xml:space="preserve"> </w:t>
      </w:r>
      <w:r w:rsidR="00226D2C" w:rsidRPr="004602EE">
        <w:rPr>
          <w:rFonts w:ascii="Times New Roman" w:hAnsi="Times New Roman" w:cs="Times New Roman"/>
          <w:sz w:val="28"/>
          <w:szCs w:val="28"/>
        </w:rPr>
        <w:t xml:space="preserve">сельское поселение Ловозеро Ловозерского района </w:t>
      </w:r>
    </w:p>
    <w:p w:rsidR="004A4D03" w:rsidRPr="004602EE" w:rsidRDefault="004602EE" w:rsidP="004602E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226D2C" w:rsidRPr="004602EE">
        <w:rPr>
          <w:rFonts w:ascii="Times New Roman" w:hAnsi="Times New Roman" w:cs="Times New Roman"/>
          <w:sz w:val="28"/>
          <w:szCs w:val="28"/>
        </w:rPr>
        <w:t xml:space="preserve">от </w:t>
      </w:r>
      <w:r w:rsidR="002839D8">
        <w:rPr>
          <w:rFonts w:ascii="Times New Roman" w:hAnsi="Times New Roman" w:cs="Times New Roman"/>
          <w:sz w:val="28"/>
          <w:szCs w:val="28"/>
        </w:rPr>
        <w:t xml:space="preserve">03 </w:t>
      </w:r>
      <w:r w:rsidR="00226D2C" w:rsidRPr="004602EE">
        <w:rPr>
          <w:rFonts w:ascii="Times New Roman" w:hAnsi="Times New Roman" w:cs="Times New Roman"/>
          <w:sz w:val="28"/>
          <w:szCs w:val="28"/>
        </w:rPr>
        <w:t>ок</w:t>
      </w:r>
      <w:r w:rsidR="004A4D03" w:rsidRPr="004602EE">
        <w:rPr>
          <w:rFonts w:ascii="Times New Roman" w:hAnsi="Times New Roman" w:cs="Times New Roman"/>
          <w:sz w:val="28"/>
          <w:szCs w:val="28"/>
        </w:rPr>
        <w:t>тября 202</w:t>
      </w:r>
      <w:r w:rsidR="00226D2C" w:rsidRPr="004602EE">
        <w:rPr>
          <w:rFonts w:ascii="Times New Roman" w:hAnsi="Times New Roman" w:cs="Times New Roman"/>
          <w:sz w:val="28"/>
          <w:szCs w:val="28"/>
        </w:rPr>
        <w:t>4</w:t>
      </w:r>
      <w:r w:rsidR="004A4D03" w:rsidRPr="004602EE">
        <w:rPr>
          <w:rFonts w:ascii="Times New Roman" w:hAnsi="Times New Roman" w:cs="Times New Roman"/>
          <w:sz w:val="28"/>
          <w:szCs w:val="28"/>
        </w:rPr>
        <w:t xml:space="preserve"> г. N </w:t>
      </w:r>
      <w:r w:rsidR="002839D8">
        <w:rPr>
          <w:rFonts w:ascii="Times New Roman" w:hAnsi="Times New Roman" w:cs="Times New Roman"/>
          <w:sz w:val="28"/>
          <w:szCs w:val="28"/>
        </w:rPr>
        <w:t>35</w:t>
      </w:r>
    </w:p>
    <w:p w:rsidR="004A4D03" w:rsidRPr="004602EE" w:rsidRDefault="004A4D03">
      <w:pPr>
        <w:pStyle w:val="ConsPlusNormal"/>
        <w:jc w:val="both"/>
        <w:rPr>
          <w:rFonts w:ascii="Times New Roman" w:hAnsi="Times New Roman" w:cs="Times New Roman"/>
          <w:sz w:val="28"/>
          <w:szCs w:val="28"/>
        </w:rPr>
      </w:pPr>
    </w:p>
    <w:p w:rsidR="004A4D03" w:rsidRPr="00226D2C" w:rsidRDefault="004A4D03">
      <w:pPr>
        <w:pStyle w:val="ConsPlusTitle"/>
        <w:jc w:val="center"/>
        <w:rPr>
          <w:rFonts w:ascii="Times New Roman" w:hAnsi="Times New Roman" w:cs="Times New Roman"/>
          <w:sz w:val="28"/>
          <w:szCs w:val="28"/>
        </w:rPr>
      </w:pPr>
      <w:bookmarkStart w:id="0" w:name="P33"/>
      <w:bookmarkEnd w:id="0"/>
      <w:r w:rsidRPr="00226D2C">
        <w:rPr>
          <w:rFonts w:ascii="Times New Roman" w:hAnsi="Times New Roman" w:cs="Times New Roman"/>
          <w:sz w:val="28"/>
          <w:szCs w:val="28"/>
        </w:rPr>
        <w:t>ПОРЯДОК</w:t>
      </w:r>
    </w:p>
    <w:p w:rsidR="004A4D03" w:rsidRPr="00226D2C" w:rsidRDefault="004A4D03">
      <w:pPr>
        <w:pStyle w:val="ConsPlusTitle"/>
        <w:jc w:val="center"/>
        <w:rPr>
          <w:rFonts w:ascii="Times New Roman" w:hAnsi="Times New Roman" w:cs="Times New Roman"/>
          <w:sz w:val="28"/>
          <w:szCs w:val="28"/>
        </w:rPr>
      </w:pPr>
      <w:r w:rsidRPr="00226D2C">
        <w:rPr>
          <w:rFonts w:ascii="Times New Roman" w:hAnsi="Times New Roman" w:cs="Times New Roman"/>
          <w:sz w:val="28"/>
          <w:szCs w:val="28"/>
        </w:rPr>
        <w:t>РАСЧЕТА И ВОЗВРАТА СУММ ИНИЦИАТИВНЫХ ПЛАТЕЖЕЙ, ПОДЛЕЖАЩИХ</w:t>
      </w:r>
      <w:r w:rsidR="00226D2C">
        <w:rPr>
          <w:rFonts w:ascii="Times New Roman" w:hAnsi="Times New Roman" w:cs="Times New Roman"/>
          <w:sz w:val="28"/>
          <w:szCs w:val="28"/>
        </w:rPr>
        <w:t xml:space="preserve"> </w:t>
      </w:r>
      <w:r w:rsidRPr="00226D2C">
        <w:rPr>
          <w:rFonts w:ascii="Times New Roman" w:hAnsi="Times New Roman" w:cs="Times New Roman"/>
          <w:sz w:val="28"/>
          <w:szCs w:val="28"/>
        </w:rPr>
        <w:t>ВОЗВРАТУ ЛИЦАМ (В ТОМ ЧИСЛЕ ОРГАНИЗАЦИЯМ), ОСУЩЕСТВИВШИМ ИХ</w:t>
      </w:r>
    </w:p>
    <w:p w:rsidR="004A4D03" w:rsidRPr="00226D2C" w:rsidRDefault="004A4D03">
      <w:pPr>
        <w:pStyle w:val="ConsPlusTitle"/>
        <w:jc w:val="center"/>
        <w:rPr>
          <w:rFonts w:ascii="Times New Roman" w:hAnsi="Times New Roman" w:cs="Times New Roman"/>
          <w:sz w:val="28"/>
          <w:szCs w:val="28"/>
        </w:rPr>
      </w:pPr>
      <w:r w:rsidRPr="00226D2C">
        <w:rPr>
          <w:rFonts w:ascii="Times New Roman" w:hAnsi="Times New Roman" w:cs="Times New Roman"/>
          <w:sz w:val="28"/>
          <w:szCs w:val="28"/>
        </w:rPr>
        <w:t xml:space="preserve">ПЕРЕЧИСЛЕНИЕ В БЮДЖЕТ </w:t>
      </w:r>
      <w:r w:rsidR="00226D2C">
        <w:rPr>
          <w:rFonts w:ascii="Times New Roman" w:hAnsi="Times New Roman" w:cs="Times New Roman"/>
          <w:sz w:val="28"/>
          <w:szCs w:val="28"/>
        </w:rPr>
        <w:t xml:space="preserve">МУНИЦИПАЛЬНОГО ОБРАЗОВАНИЯ СЕЛЬСКОЕ ПОСЕЛЕНИЕ ЛОВОЗЕРО ЛОВОЗЕРСКОГО РАЙОНА </w:t>
      </w:r>
    </w:p>
    <w:p w:rsidR="004A4D03" w:rsidRDefault="004A4D03">
      <w:pPr>
        <w:pStyle w:val="ConsPlusNormal"/>
        <w:jc w:val="both"/>
      </w:pPr>
    </w:p>
    <w:p w:rsidR="004A4D03" w:rsidRPr="00226D2C" w:rsidRDefault="004A4D03">
      <w:pPr>
        <w:pStyle w:val="ConsPlusTitle"/>
        <w:jc w:val="center"/>
        <w:outlineLvl w:val="1"/>
        <w:rPr>
          <w:rFonts w:ascii="Times New Roman" w:hAnsi="Times New Roman" w:cs="Times New Roman"/>
          <w:sz w:val="28"/>
          <w:szCs w:val="28"/>
        </w:rPr>
      </w:pPr>
      <w:r w:rsidRPr="00226D2C">
        <w:rPr>
          <w:rFonts w:ascii="Times New Roman" w:hAnsi="Times New Roman" w:cs="Times New Roman"/>
          <w:sz w:val="28"/>
          <w:szCs w:val="28"/>
        </w:rPr>
        <w:t>1. Общие положения</w:t>
      </w:r>
    </w:p>
    <w:p w:rsidR="004A4D03" w:rsidRPr="00226D2C" w:rsidRDefault="004A4D03">
      <w:pPr>
        <w:pStyle w:val="ConsPlusNormal"/>
        <w:jc w:val="both"/>
        <w:rPr>
          <w:rFonts w:ascii="Times New Roman" w:hAnsi="Times New Roman" w:cs="Times New Roman"/>
          <w:sz w:val="28"/>
          <w:szCs w:val="28"/>
        </w:rPr>
      </w:pPr>
    </w:p>
    <w:p w:rsidR="004A4D03" w:rsidRPr="00226D2C" w:rsidRDefault="004A4D03">
      <w:pPr>
        <w:pStyle w:val="ConsPlusNormal"/>
        <w:ind w:firstLine="540"/>
        <w:jc w:val="both"/>
        <w:rPr>
          <w:rFonts w:ascii="Times New Roman" w:hAnsi="Times New Roman" w:cs="Times New Roman"/>
          <w:sz w:val="28"/>
          <w:szCs w:val="28"/>
        </w:rPr>
      </w:pPr>
      <w:r w:rsidRPr="00226D2C">
        <w:rPr>
          <w:rFonts w:ascii="Times New Roman" w:hAnsi="Times New Roman" w:cs="Times New Roman"/>
          <w:sz w:val="28"/>
          <w:szCs w:val="28"/>
        </w:rPr>
        <w:t xml:space="preserve">1.1. </w:t>
      </w:r>
      <w:proofErr w:type="gramStart"/>
      <w:r w:rsidRPr="00226D2C">
        <w:rPr>
          <w:rFonts w:ascii="Times New Roman"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w:t>
      </w:r>
      <w:r w:rsidR="00226D2C">
        <w:rPr>
          <w:rFonts w:ascii="Times New Roman" w:hAnsi="Times New Roman" w:cs="Times New Roman"/>
          <w:sz w:val="28"/>
          <w:szCs w:val="28"/>
        </w:rPr>
        <w:t xml:space="preserve">ечисление в бюджет муниципального образования сельское поселение Ловозеро Ловозерского района  </w:t>
      </w:r>
      <w:r w:rsidRPr="00226D2C">
        <w:rPr>
          <w:rFonts w:ascii="Times New Roman" w:hAnsi="Times New Roman" w:cs="Times New Roman"/>
          <w:sz w:val="28"/>
          <w:szCs w:val="28"/>
        </w:rPr>
        <w:t xml:space="preserve">(далее - Порядок), разработан в соответствии с </w:t>
      </w:r>
      <w:r w:rsidR="000F777A">
        <w:rPr>
          <w:rFonts w:ascii="Times New Roman" w:hAnsi="Times New Roman" w:cs="Times New Roman"/>
          <w:sz w:val="28"/>
          <w:szCs w:val="28"/>
        </w:rPr>
        <w:t xml:space="preserve">частью 3 статьи 56.1 </w:t>
      </w:r>
      <w:r w:rsidRPr="00226D2C">
        <w:rPr>
          <w:rFonts w:ascii="Times New Roman" w:hAnsi="Times New Roman" w:cs="Times New Roman"/>
          <w:sz w:val="28"/>
          <w:szCs w:val="28"/>
        </w:rPr>
        <w:t xml:space="preserve">Федерального закона от 06.10.2003 </w:t>
      </w:r>
      <w:r w:rsidR="00AB4CF6">
        <w:rPr>
          <w:rFonts w:ascii="Times New Roman" w:hAnsi="Times New Roman" w:cs="Times New Roman"/>
          <w:sz w:val="28"/>
          <w:szCs w:val="28"/>
        </w:rPr>
        <w:t>№</w:t>
      </w:r>
      <w:r w:rsidRPr="00226D2C">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(далее - Федеральный закон) и определяет процедуру расчета и возврата сумм</w:t>
      </w:r>
      <w:proofErr w:type="gramEnd"/>
      <w:r w:rsidRPr="00226D2C">
        <w:rPr>
          <w:rFonts w:ascii="Times New Roman" w:hAnsi="Times New Roman" w:cs="Times New Roman"/>
          <w:sz w:val="28"/>
          <w:szCs w:val="28"/>
        </w:rPr>
        <w:t xml:space="preserve"> инициативных платежей, подлежащих возврату лицам (в том числе организациям), осуществившим их перечисление в бюджет </w:t>
      </w:r>
      <w:r w:rsidR="00226D2C">
        <w:rPr>
          <w:rFonts w:ascii="Times New Roman" w:hAnsi="Times New Roman" w:cs="Times New Roman"/>
          <w:sz w:val="28"/>
          <w:szCs w:val="28"/>
        </w:rPr>
        <w:t xml:space="preserve">муниципального образования сельское поселение Ловозеро Ловозерского района  </w:t>
      </w:r>
      <w:r w:rsidRPr="00226D2C">
        <w:rPr>
          <w:rFonts w:ascii="Times New Roman" w:hAnsi="Times New Roman" w:cs="Times New Roman"/>
          <w:sz w:val="28"/>
          <w:szCs w:val="28"/>
        </w:rPr>
        <w:t>на добровольной основе в целях реализации конкретного инициативного проекта.</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xml:space="preserve">1.2. Понятия и термины, используемые в настоящем Порядке, применяются в значениях, определенных Федеральным </w:t>
      </w:r>
      <w:r w:rsidRPr="000F777A">
        <w:rPr>
          <w:rFonts w:ascii="Times New Roman" w:hAnsi="Times New Roman" w:cs="Times New Roman"/>
          <w:sz w:val="28"/>
          <w:szCs w:val="28"/>
        </w:rPr>
        <w:t>законом</w:t>
      </w:r>
      <w:r w:rsidRPr="00226D2C">
        <w:rPr>
          <w:rFonts w:ascii="Times New Roman" w:hAnsi="Times New Roman" w:cs="Times New Roman"/>
          <w:sz w:val="28"/>
          <w:szCs w:val="28"/>
        </w:rPr>
        <w:t>.</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xml:space="preserve">1.3. Возврат сумм инициативных платежей, внесенных в бюджет </w:t>
      </w:r>
      <w:r w:rsidR="00F14089">
        <w:rPr>
          <w:rFonts w:ascii="Times New Roman" w:hAnsi="Times New Roman" w:cs="Times New Roman"/>
          <w:sz w:val="28"/>
          <w:szCs w:val="28"/>
        </w:rPr>
        <w:t xml:space="preserve">муниципального образования сельское поселение Ловозеро Ловозерского района </w:t>
      </w:r>
      <w:r w:rsidRPr="00226D2C">
        <w:rPr>
          <w:rFonts w:ascii="Times New Roman" w:hAnsi="Times New Roman" w:cs="Times New Roman"/>
          <w:sz w:val="28"/>
          <w:szCs w:val="28"/>
        </w:rPr>
        <w:t xml:space="preserve">(далее - бюджет </w:t>
      </w:r>
      <w:r w:rsidR="00F14089">
        <w:rPr>
          <w:rFonts w:ascii="Times New Roman" w:hAnsi="Times New Roman" w:cs="Times New Roman"/>
          <w:sz w:val="28"/>
          <w:szCs w:val="28"/>
        </w:rPr>
        <w:t>поселения</w:t>
      </w:r>
      <w:r w:rsidRPr="00226D2C">
        <w:rPr>
          <w:rFonts w:ascii="Times New Roman" w:hAnsi="Times New Roman" w:cs="Times New Roman"/>
          <w:sz w:val="28"/>
          <w:szCs w:val="28"/>
        </w:rPr>
        <w:t xml:space="preserve">) лицами (в том числе организациями), производится только тем лицам (в том числе организациям), которые осуществили их перечисление в бюджет </w:t>
      </w:r>
      <w:r w:rsidR="00F14089">
        <w:rPr>
          <w:rFonts w:ascii="Times New Roman" w:hAnsi="Times New Roman" w:cs="Times New Roman"/>
          <w:sz w:val="28"/>
          <w:szCs w:val="28"/>
        </w:rPr>
        <w:t>поселения</w:t>
      </w:r>
      <w:r w:rsidRPr="00226D2C">
        <w:rPr>
          <w:rFonts w:ascii="Times New Roman" w:hAnsi="Times New Roman" w:cs="Times New Roman"/>
          <w:sz w:val="28"/>
          <w:szCs w:val="28"/>
        </w:rPr>
        <w:t>, в следующих случаях:</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инициативный проект не был реализован;</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образовался остаток инициативных платежей, не использованных по итогам его реализации.</w:t>
      </w:r>
    </w:p>
    <w:p w:rsidR="0088415B" w:rsidRPr="00BA5B67" w:rsidRDefault="004A4D03" w:rsidP="00BA5B67">
      <w:pPr>
        <w:pStyle w:val="ConsPlusNormal"/>
        <w:spacing w:before="220"/>
        <w:ind w:firstLine="540"/>
        <w:jc w:val="both"/>
        <w:rPr>
          <w:rFonts w:ascii="Times New Roman" w:hAnsi="Times New Roman" w:cs="Times New Roman"/>
          <w:color w:val="000000" w:themeColor="text1"/>
          <w:sz w:val="28"/>
          <w:szCs w:val="28"/>
        </w:rPr>
      </w:pPr>
      <w:r w:rsidRPr="00226D2C">
        <w:rPr>
          <w:rFonts w:ascii="Times New Roman" w:hAnsi="Times New Roman" w:cs="Times New Roman"/>
          <w:sz w:val="28"/>
          <w:szCs w:val="28"/>
        </w:rPr>
        <w:t xml:space="preserve">1.4. </w:t>
      </w:r>
      <w:r w:rsidR="0088415B" w:rsidRPr="00BA5B67">
        <w:rPr>
          <w:rFonts w:ascii="Times New Roman" w:hAnsi="Times New Roman" w:cs="Times New Roman"/>
          <w:color w:val="000000" w:themeColor="text1"/>
          <w:sz w:val="28"/>
          <w:szCs w:val="28"/>
        </w:rPr>
        <w:t>Расчет и возврат сумм инициативных платежей, подлежащих возврату лицам (в том числе организациям), осуществившим их перечисление в бюджет поселения, производится администратором доходов бюджета</w:t>
      </w:r>
      <w:r w:rsidR="00BA5B67" w:rsidRPr="00BA5B67">
        <w:rPr>
          <w:rFonts w:ascii="Times New Roman" w:hAnsi="Times New Roman" w:cs="Times New Roman"/>
          <w:color w:val="000000" w:themeColor="text1"/>
          <w:sz w:val="28"/>
          <w:szCs w:val="28"/>
        </w:rPr>
        <w:t xml:space="preserve"> поселения</w:t>
      </w:r>
      <w:r w:rsidR="0088415B" w:rsidRPr="00BA5B67">
        <w:rPr>
          <w:rFonts w:ascii="Times New Roman" w:hAnsi="Times New Roman" w:cs="Times New Roman"/>
          <w:color w:val="000000" w:themeColor="text1"/>
          <w:sz w:val="28"/>
          <w:szCs w:val="28"/>
        </w:rPr>
        <w:t>, осуществляющим учет инициативных платежей по инициативному проекту (далее - уполномоченный орган).</w:t>
      </w:r>
    </w:p>
    <w:p w:rsidR="004A4D03" w:rsidRPr="00226D2C" w:rsidRDefault="004A4D03">
      <w:pPr>
        <w:pStyle w:val="ConsPlusNormal"/>
        <w:jc w:val="both"/>
        <w:rPr>
          <w:rFonts w:ascii="Times New Roman" w:hAnsi="Times New Roman" w:cs="Times New Roman"/>
          <w:sz w:val="28"/>
          <w:szCs w:val="28"/>
        </w:rPr>
      </w:pPr>
    </w:p>
    <w:p w:rsidR="004A4D03" w:rsidRPr="00226D2C" w:rsidRDefault="004A4D03">
      <w:pPr>
        <w:pStyle w:val="ConsPlusTitle"/>
        <w:jc w:val="center"/>
        <w:outlineLvl w:val="1"/>
        <w:rPr>
          <w:rFonts w:ascii="Times New Roman" w:hAnsi="Times New Roman" w:cs="Times New Roman"/>
          <w:sz w:val="28"/>
          <w:szCs w:val="28"/>
        </w:rPr>
      </w:pPr>
      <w:r w:rsidRPr="00226D2C">
        <w:rPr>
          <w:rFonts w:ascii="Times New Roman" w:hAnsi="Times New Roman" w:cs="Times New Roman"/>
          <w:sz w:val="28"/>
          <w:szCs w:val="28"/>
        </w:rPr>
        <w:lastRenderedPageBreak/>
        <w:t>2. Порядок расчета сумм инициативных платежей, подлежащих</w:t>
      </w:r>
    </w:p>
    <w:p w:rsidR="004A4D03" w:rsidRPr="00226D2C" w:rsidRDefault="004A4D03">
      <w:pPr>
        <w:pStyle w:val="ConsPlusTitle"/>
        <w:jc w:val="center"/>
        <w:rPr>
          <w:rFonts w:ascii="Times New Roman" w:hAnsi="Times New Roman" w:cs="Times New Roman"/>
          <w:sz w:val="28"/>
          <w:szCs w:val="28"/>
        </w:rPr>
      </w:pPr>
      <w:r w:rsidRPr="00226D2C">
        <w:rPr>
          <w:rFonts w:ascii="Times New Roman" w:hAnsi="Times New Roman" w:cs="Times New Roman"/>
          <w:sz w:val="28"/>
          <w:szCs w:val="28"/>
        </w:rPr>
        <w:t>возврату</w:t>
      </w:r>
    </w:p>
    <w:p w:rsidR="004A4D03" w:rsidRPr="00226D2C" w:rsidRDefault="004A4D03">
      <w:pPr>
        <w:pStyle w:val="ConsPlusNormal"/>
        <w:jc w:val="both"/>
        <w:rPr>
          <w:rFonts w:ascii="Times New Roman" w:hAnsi="Times New Roman" w:cs="Times New Roman"/>
          <w:sz w:val="28"/>
          <w:szCs w:val="28"/>
        </w:rPr>
      </w:pPr>
    </w:p>
    <w:p w:rsidR="00EE19FD" w:rsidRPr="007D0CE4" w:rsidRDefault="00EE19FD" w:rsidP="00EE19FD">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bookmarkStart w:id="1" w:name="P50"/>
      <w:bookmarkEnd w:id="1"/>
      <w:r w:rsidRPr="007D0CE4">
        <w:rPr>
          <w:rFonts w:ascii="Times New Roman" w:hAnsi="Times New Roman" w:cs="Times New Roman"/>
          <w:color w:val="000000" w:themeColor="text1"/>
          <w:sz w:val="28"/>
          <w:szCs w:val="28"/>
        </w:rPr>
        <w:t xml:space="preserve">2.1. В течение 20 рабочих дней со дня окончания срока реализации инициативного проекта уполномоченный орган производит расчет суммы инициативных платежей, подлежащих возврату, и уведомляет об этом финансовый орган </w:t>
      </w:r>
      <w:r w:rsidR="004339F0" w:rsidRPr="007D0CE4">
        <w:rPr>
          <w:rFonts w:ascii="Times New Roman" w:hAnsi="Times New Roman" w:cs="Times New Roman"/>
          <w:color w:val="000000" w:themeColor="text1"/>
          <w:sz w:val="28"/>
          <w:szCs w:val="28"/>
        </w:rPr>
        <w:t>Ловозерского района</w:t>
      </w:r>
      <w:r w:rsidRPr="007D0CE4">
        <w:rPr>
          <w:rFonts w:ascii="Times New Roman" w:hAnsi="Times New Roman" w:cs="Times New Roman"/>
          <w:color w:val="000000" w:themeColor="text1"/>
          <w:sz w:val="28"/>
          <w:szCs w:val="28"/>
        </w:rPr>
        <w:t>.</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xml:space="preserve">2.2. По каждому из инициативных проектов, предусмотренных </w:t>
      </w:r>
      <w:r w:rsidRPr="000F777A">
        <w:rPr>
          <w:rFonts w:ascii="Times New Roman" w:hAnsi="Times New Roman" w:cs="Times New Roman"/>
          <w:sz w:val="28"/>
          <w:szCs w:val="28"/>
        </w:rPr>
        <w:t xml:space="preserve">п. </w:t>
      </w:r>
      <w:r w:rsidR="007D0CE4">
        <w:rPr>
          <w:rFonts w:ascii="Times New Roman" w:hAnsi="Times New Roman" w:cs="Times New Roman"/>
          <w:sz w:val="28"/>
          <w:szCs w:val="28"/>
        </w:rPr>
        <w:t>1</w:t>
      </w:r>
      <w:r w:rsidRPr="000F777A">
        <w:rPr>
          <w:rFonts w:ascii="Times New Roman" w:hAnsi="Times New Roman" w:cs="Times New Roman"/>
          <w:sz w:val="28"/>
          <w:szCs w:val="28"/>
        </w:rPr>
        <w:t>.</w:t>
      </w:r>
      <w:r w:rsidR="007D0CE4">
        <w:rPr>
          <w:rFonts w:ascii="Times New Roman" w:hAnsi="Times New Roman" w:cs="Times New Roman"/>
          <w:sz w:val="28"/>
          <w:szCs w:val="28"/>
        </w:rPr>
        <w:t>3</w:t>
      </w:r>
      <w:r w:rsidRPr="00226D2C">
        <w:rPr>
          <w:rFonts w:ascii="Times New Roman" w:hAnsi="Times New Roman" w:cs="Times New Roman"/>
          <w:sz w:val="28"/>
          <w:szCs w:val="28"/>
        </w:rPr>
        <w:t xml:space="preserve"> настоящего Порядка, уполномоченный орган определяет следующие обстоятельства:</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уплачивались ли гражданами, индивидуальными предпринимателями и (или) образованными в соответствии с законодательством Российской Федерации юридическими лицами в бюджет</w:t>
      </w:r>
      <w:r w:rsidR="0004289A">
        <w:rPr>
          <w:rFonts w:ascii="Times New Roman" w:hAnsi="Times New Roman" w:cs="Times New Roman"/>
          <w:sz w:val="28"/>
          <w:szCs w:val="28"/>
        </w:rPr>
        <w:t xml:space="preserve"> </w:t>
      </w:r>
      <w:r w:rsidR="0004289A" w:rsidRPr="00FB0773">
        <w:rPr>
          <w:rFonts w:ascii="Times New Roman" w:hAnsi="Times New Roman" w:cs="Times New Roman"/>
          <w:color w:val="000000" w:themeColor="text1"/>
          <w:sz w:val="28"/>
          <w:szCs w:val="28"/>
        </w:rPr>
        <w:t>поселения</w:t>
      </w:r>
      <w:r w:rsidRPr="00FB0773">
        <w:rPr>
          <w:rFonts w:ascii="Times New Roman" w:hAnsi="Times New Roman" w:cs="Times New Roman"/>
          <w:color w:val="000000" w:themeColor="text1"/>
          <w:sz w:val="28"/>
          <w:szCs w:val="28"/>
        </w:rPr>
        <w:t xml:space="preserve"> </w:t>
      </w:r>
      <w:r w:rsidRPr="00226D2C">
        <w:rPr>
          <w:rFonts w:ascii="Times New Roman" w:hAnsi="Times New Roman" w:cs="Times New Roman"/>
          <w:sz w:val="28"/>
          <w:szCs w:val="28"/>
        </w:rPr>
        <w:t>инициативные платежи в целях реализации соответствующего инициативного проекта;</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использовались ли суммы инициативных платежей при реализации соответствующего инициативного проекта;</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величину остатка инициативных платежей по соответствующему инициативному проекту (если инициативный проект был реализован);</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перечень граждан, индивидуальных предпринимателей и образованных в соответствии с законодательством Российской Федерации юридических лиц, уплативших инициативные платежи в целях реализации соответствующего инициативного проекта за все время, прошедшее с момента принятия решения о реализации инициативного проекта, и величину соответствующих инициативных платежей (суммарно по каждому гражданину, индивидуальному предпринимателю, юридическому лицу).</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xml:space="preserve">2.3. Инициативные платежи, перечисленные в бюджет </w:t>
      </w:r>
      <w:r w:rsidR="00F14089">
        <w:rPr>
          <w:rFonts w:ascii="Times New Roman" w:hAnsi="Times New Roman" w:cs="Times New Roman"/>
          <w:sz w:val="28"/>
          <w:szCs w:val="28"/>
        </w:rPr>
        <w:t>поселения</w:t>
      </w:r>
      <w:r w:rsidRPr="00226D2C">
        <w:rPr>
          <w:rFonts w:ascii="Times New Roman" w:hAnsi="Times New Roman" w:cs="Times New Roman"/>
          <w:sz w:val="28"/>
          <w:szCs w:val="28"/>
        </w:rPr>
        <w:t xml:space="preserve"> без указания, на реализацию какого из инициативных проектов они предназначены, при определении обстоятельств, предусмотренных </w:t>
      </w:r>
      <w:r w:rsidRPr="00FB0773">
        <w:rPr>
          <w:rFonts w:ascii="Times New Roman" w:hAnsi="Times New Roman" w:cs="Times New Roman"/>
          <w:color w:val="000000" w:themeColor="text1"/>
          <w:sz w:val="28"/>
          <w:szCs w:val="28"/>
        </w:rPr>
        <w:t>п. 2.2</w:t>
      </w:r>
      <w:r w:rsidRPr="00226D2C">
        <w:rPr>
          <w:rFonts w:ascii="Times New Roman" w:hAnsi="Times New Roman" w:cs="Times New Roman"/>
          <w:sz w:val="28"/>
          <w:szCs w:val="28"/>
        </w:rPr>
        <w:t xml:space="preserve"> настоящего Порядка, не учитываются.</w:t>
      </w:r>
    </w:p>
    <w:p w:rsidR="004A4D03" w:rsidRPr="007C5D83" w:rsidRDefault="004A4D03">
      <w:pPr>
        <w:pStyle w:val="ConsPlusNormal"/>
        <w:spacing w:before="220"/>
        <w:ind w:firstLine="540"/>
        <w:jc w:val="both"/>
        <w:rPr>
          <w:rFonts w:ascii="Times New Roman" w:hAnsi="Times New Roman" w:cs="Times New Roman"/>
          <w:color w:val="000000" w:themeColor="text1"/>
          <w:sz w:val="28"/>
          <w:szCs w:val="28"/>
        </w:rPr>
      </w:pPr>
      <w:r w:rsidRPr="007C5D83">
        <w:rPr>
          <w:rFonts w:ascii="Times New Roman" w:hAnsi="Times New Roman" w:cs="Times New Roman"/>
          <w:color w:val="000000" w:themeColor="text1"/>
          <w:sz w:val="28"/>
          <w:szCs w:val="28"/>
        </w:rPr>
        <w:t xml:space="preserve">2.4. Результаты проверки, предусмотренной </w:t>
      </w:r>
      <w:r w:rsidR="007C5D83" w:rsidRPr="007C5D83">
        <w:rPr>
          <w:rFonts w:ascii="Times New Roman" w:hAnsi="Times New Roman" w:cs="Times New Roman"/>
          <w:color w:val="000000" w:themeColor="text1"/>
          <w:sz w:val="28"/>
          <w:szCs w:val="28"/>
        </w:rPr>
        <w:t>пунктом</w:t>
      </w:r>
      <w:r w:rsidRPr="007C5D83">
        <w:rPr>
          <w:rFonts w:ascii="Times New Roman" w:hAnsi="Times New Roman" w:cs="Times New Roman"/>
          <w:color w:val="000000" w:themeColor="text1"/>
          <w:sz w:val="28"/>
          <w:szCs w:val="28"/>
        </w:rPr>
        <w:t xml:space="preserve"> 2.</w:t>
      </w:r>
      <w:r w:rsidR="007C5D83" w:rsidRPr="007C5D83">
        <w:rPr>
          <w:rFonts w:ascii="Times New Roman" w:hAnsi="Times New Roman" w:cs="Times New Roman"/>
          <w:color w:val="000000" w:themeColor="text1"/>
          <w:sz w:val="28"/>
          <w:szCs w:val="28"/>
        </w:rPr>
        <w:t>2</w:t>
      </w:r>
      <w:r w:rsidRPr="007C5D83">
        <w:rPr>
          <w:rFonts w:ascii="Times New Roman" w:hAnsi="Times New Roman" w:cs="Times New Roman"/>
          <w:color w:val="000000" w:themeColor="text1"/>
          <w:sz w:val="28"/>
          <w:szCs w:val="28"/>
        </w:rPr>
        <w:t xml:space="preserve">  настоящего Порядка, </w:t>
      </w:r>
      <w:r w:rsidR="007C5D83" w:rsidRPr="007C5D83">
        <w:rPr>
          <w:rFonts w:ascii="Times New Roman" w:hAnsi="Times New Roman" w:cs="Times New Roman"/>
          <w:color w:val="000000" w:themeColor="text1"/>
          <w:sz w:val="28"/>
          <w:szCs w:val="28"/>
        </w:rPr>
        <w:t>оформля</w:t>
      </w:r>
      <w:r w:rsidRPr="007C5D83">
        <w:rPr>
          <w:rFonts w:ascii="Times New Roman" w:hAnsi="Times New Roman" w:cs="Times New Roman"/>
          <w:color w:val="000000" w:themeColor="text1"/>
          <w:sz w:val="28"/>
          <w:szCs w:val="28"/>
        </w:rPr>
        <w:t xml:space="preserve">ются уполномоченным органом в форме отчета о поступлении инициативных платежей отдельно по каждому инициативному проекту, предусмотренному п. </w:t>
      </w:r>
      <w:r w:rsidR="007C5D83" w:rsidRPr="007C5D83">
        <w:rPr>
          <w:rFonts w:ascii="Times New Roman" w:hAnsi="Times New Roman" w:cs="Times New Roman"/>
          <w:color w:val="000000" w:themeColor="text1"/>
          <w:sz w:val="28"/>
          <w:szCs w:val="28"/>
        </w:rPr>
        <w:t>1</w:t>
      </w:r>
      <w:r w:rsidRPr="007C5D83">
        <w:rPr>
          <w:rFonts w:ascii="Times New Roman" w:hAnsi="Times New Roman" w:cs="Times New Roman"/>
          <w:color w:val="000000" w:themeColor="text1"/>
          <w:sz w:val="28"/>
          <w:szCs w:val="28"/>
        </w:rPr>
        <w:t>.</w:t>
      </w:r>
      <w:r w:rsidR="007C5D83" w:rsidRPr="007C5D83">
        <w:rPr>
          <w:rFonts w:ascii="Times New Roman" w:hAnsi="Times New Roman" w:cs="Times New Roman"/>
          <w:color w:val="000000" w:themeColor="text1"/>
          <w:sz w:val="28"/>
          <w:szCs w:val="28"/>
        </w:rPr>
        <w:t>3</w:t>
      </w:r>
      <w:r w:rsidRPr="007C5D83">
        <w:rPr>
          <w:rFonts w:ascii="Times New Roman" w:hAnsi="Times New Roman" w:cs="Times New Roman"/>
          <w:color w:val="000000" w:themeColor="text1"/>
          <w:sz w:val="28"/>
          <w:szCs w:val="28"/>
        </w:rPr>
        <w:t xml:space="preserve"> настоящего Порядка.</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2.5. Отчеты о поступлении инициативных платежей представляются уполномоченным органом на рассмотрение Главы</w:t>
      </w:r>
      <w:r w:rsidR="00F14089">
        <w:rPr>
          <w:rFonts w:ascii="Times New Roman" w:hAnsi="Times New Roman" w:cs="Times New Roman"/>
          <w:sz w:val="28"/>
          <w:szCs w:val="28"/>
        </w:rPr>
        <w:t xml:space="preserve"> администрации Ловозерского района</w:t>
      </w:r>
      <w:r w:rsidRPr="00226D2C">
        <w:rPr>
          <w:rFonts w:ascii="Times New Roman" w:hAnsi="Times New Roman" w:cs="Times New Roman"/>
          <w:sz w:val="28"/>
          <w:szCs w:val="28"/>
        </w:rPr>
        <w:t>.</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xml:space="preserve">2.6. Глава </w:t>
      </w:r>
      <w:r w:rsidR="00F14089">
        <w:rPr>
          <w:rFonts w:ascii="Times New Roman" w:hAnsi="Times New Roman" w:cs="Times New Roman"/>
          <w:sz w:val="28"/>
          <w:szCs w:val="28"/>
        </w:rPr>
        <w:t xml:space="preserve">администрации Ловозерского района </w:t>
      </w:r>
      <w:r w:rsidRPr="00226D2C">
        <w:rPr>
          <w:rFonts w:ascii="Times New Roman" w:hAnsi="Times New Roman" w:cs="Times New Roman"/>
          <w:sz w:val="28"/>
          <w:szCs w:val="28"/>
        </w:rPr>
        <w:t xml:space="preserve"> рассматривает отчеты о поступлении инициативных платежей и принимает по ним решения о возврате инициативных платежей (остатка инициативных платежей), </w:t>
      </w:r>
      <w:r w:rsidRPr="00226D2C">
        <w:rPr>
          <w:rFonts w:ascii="Times New Roman" w:hAnsi="Times New Roman" w:cs="Times New Roman"/>
          <w:sz w:val="28"/>
          <w:szCs w:val="28"/>
        </w:rPr>
        <w:lastRenderedPageBreak/>
        <w:t>уплаченных в целях реализации соответствующего инициативного проекта, в форме резолюции.</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xml:space="preserve">2.7. </w:t>
      </w:r>
      <w:proofErr w:type="gramStart"/>
      <w:r w:rsidRPr="00226D2C">
        <w:rPr>
          <w:rFonts w:ascii="Times New Roman" w:hAnsi="Times New Roman" w:cs="Times New Roman"/>
          <w:sz w:val="28"/>
          <w:szCs w:val="28"/>
        </w:rPr>
        <w:t xml:space="preserve">Не позднее двух рабочих дней со дня принятия Главой </w:t>
      </w:r>
      <w:r w:rsidR="00F14089">
        <w:rPr>
          <w:rFonts w:ascii="Times New Roman" w:hAnsi="Times New Roman" w:cs="Times New Roman"/>
          <w:sz w:val="28"/>
          <w:szCs w:val="28"/>
        </w:rPr>
        <w:t>администрации Ловозерского района</w:t>
      </w:r>
      <w:r w:rsidRPr="00226D2C">
        <w:rPr>
          <w:rFonts w:ascii="Times New Roman" w:hAnsi="Times New Roman" w:cs="Times New Roman"/>
          <w:sz w:val="28"/>
          <w:szCs w:val="28"/>
        </w:rPr>
        <w:t xml:space="preserve"> решения о возврате инициативных платежей (остатка инициативных платежей) соответствующий отчет о поступлении инициативных платежей направляется в уполномоченный орган, а также в тот же срок размещается на официальном сайте </w:t>
      </w:r>
      <w:r w:rsidR="00F14089">
        <w:rPr>
          <w:rFonts w:ascii="Times New Roman" w:hAnsi="Times New Roman" w:cs="Times New Roman"/>
          <w:sz w:val="28"/>
          <w:szCs w:val="28"/>
        </w:rPr>
        <w:t xml:space="preserve">администрации Ловозерского района </w:t>
      </w:r>
      <w:r w:rsidRPr="00226D2C">
        <w:rPr>
          <w:rFonts w:ascii="Times New Roman" w:hAnsi="Times New Roman" w:cs="Times New Roman"/>
          <w:sz w:val="28"/>
          <w:szCs w:val="28"/>
        </w:rPr>
        <w:t>в информационно-телекоммуникационной сети "Интернет" (далее - официальный сайт) с соблюдением законодательства о персональных данных.</w:t>
      </w:r>
      <w:proofErr w:type="gramEnd"/>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xml:space="preserve">2.8. </w:t>
      </w:r>
      <w:proofErr w:type="gramStart"/>
      <w:r w:rsidRPr="00226D2C">
        <w:rPr>
          <w:rFonts w:ascii="Times New Roman" w:hAnsi="Times New Roman" w:cs="Times New Roman"/>
          <w:sz w:val="28"/>
          <w:szCs w:val="28"/>
        </w:rPr>
        <w:t>В случае если инициативный проект не был реализован, уполномоченный орган на основании отчета о поступлении инициативных платежей, иных сведений рассчитывает сумму, подлежащую возврату каждому гражданину, индивидуальному предпринимателю и юридическому лицу, уплатившему инициативный платеж (инициативные платежи), исходя из величины уплаченного соответствующим лицом инициативного платежа по данному инициативному проекту (суммы инициативных платежей, уплаченных соответствующим лицом по данному инициативному проекту), за вычетом расходов</w:t>
      </w:r>
      <w:proofErr w:type="gramEnd"/>
      <w:r w:rsidRPr="00226D2C">
        <w:rPr>
          <w:rFonts w:ascii="Times New Roman" w:hAnsi="Times New Roman" w:cs="Times New Roman"/>
          <w:sz w:val="28"/>
          <w:szCs w:val="28"/>
        </w:rPr>
        <w:t xml:space="preserve"> на пересылку.</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2.9. В случае если инициативный проект был реализован, уполномоченный орган на основании отчета о поступлении инициативных платежей, иных сведений определяет:</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общую сумму поступивших инициативных платежей по данному инициативному проекту;</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величину уплаченного соответствующим лицом инициативного платежа по данному инициативному проекту (сумму инициативных платежей, уплаченных соответствующим лицом по данному инициативному проекту);</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остаток инициативных платежей, не использованных в целях реализации данного проекта;</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рассчитывает сумму, подлежащую возврату каждому гражданину, индивидуальному предпринимателю и юридическому лицу, уплатившему инициативный платеж (инициативные платежи), исходя из величины остатка инициативных платежей пропорционально доле уплаченных платежей по данному инициативному проекту.</w:t>
      </w:r>
    </w:p>
    <w:p w:rsidR="004A4D03" w:rsidRPr="00226D2C" w:rsidRDefault="004A4D03">
      <w:pPr>
        <w:pStyle w:val="ConsPlusNormal"/>
        <w:jc w:val="both"/>
        <w:rPr>
          <w:rFonts w:ascii="Times New Roman" w:hAnsi="Times New Roman" w:cs="Times New Roman"/>
          <w:sz w:val="28"/>
          <w:szCs w:val="28"/>
        </w:rPr>
      </w:pPr>
    </w:p>
    <w:p w:rsidR="004A4D03" w:rsidRPr="00226D2C" w:rsidRDefault="004A4D03">
      <w:pPr>
        <w:pStyle w:val="ConsPlusTitle"/>
        <w:jc w:val="center"/>
        <w:outlineLvl w:val="1"/>
        <w:rPr>
          <w:rFonts w:ascii="Times New Roman" w:hAnsi="Times New Roman" w:cs="Times New Roman"/>
          <w:sz w:val="28"/>
          <w:szCs w:val="28"/>
        </w:rPr>
      </w:pPr>
      <w:r w:rsidRPr="00226D2C">
        <w:rPr>
          <w:rFonts w:ascii="Times New Roman" w:hAnsi="Times New Roman" w:cs="Times New Roman"/>
          <w:sz w:val="28"/>
          <w:szCs w:val="28"/>
        </w:rPr>
        <w:t>3. Порядок возврата сумм инициативных платежей</w:t>
      </w:r>
    </w:p>
    <w:p w:rsidR="004A4D03" w:rsidRPr="00226D2C" w:rsidRDefault="004A4D03">
      <w:pPr>
        <w:pStyle w:val="ConsPlusNormal"/>
        <w:jc w:val="both"/>
        <w:rPr>
          <w:rFonts w:ascii="Times New Roman" w:hAnsi="Times New Roman" w:cs="Times New Roman"/>
          <w:sz w:val="28"/>
          <w:szCs w:val="28"/>
        </w:rPr>
      </w:pPr>
    </w:p>
    <w:p w:rsidR="004A4D03" w:rsidRPr="00226D2C" w:rsidRDefault="004A4D03">
      <w:pPr>
        <w:pStyle w:val="ConsPlusNormal"/>
        <w:ind w:firstLine="540"/>
        <w:jc w:val="both"/>
        <w:rPr>
          <w:rFonts w:ascii="Times New Roman" w:hAnsi="Times New Roman" w:cs="Times New Roman"/>
          <w:sz w:val="28"/>
          <w:szCs w:val="28"/>
        </w:rPr>
      </w:pPr>
      <w:r w:rsidRPr="00226D2C">
        <w:rPr>
          <w:rFonts w:ascii="Times New Roman" w:hAnsi="Times New Roman" w:cs="Times New Roman"/>
          <w:sz w:val="28"/>
          <w:szCs w:val="28"/>
        </w:rPr>
        <w:t>3.1. Уполномоченный орган по окончании расчета суммы инициативных платежей, подлежащих возврату, осуществляет следующие действия:</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lastRenderedPageBreak/>
        <w:t>3.1.1. Размещает на официальном сайте (в том же разделе, где размещен отчет о поступлении инициативных платежей) информацию о сроке, в течение которого лица, осуществившие перечисление инициативных платежей, вправе обратиться с заявлением о возврате инициативного платежа (остатка инициативного платежа). Указанный срок составляет шесть месяцев со дня размещения на официальном сайте соответствующего отчета о поступлении инициативных платежей.</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3.1.2. Направляет инициатору инициативного платежа (представителю инициатора инициативного платежа):</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xml:space="preserve">- </w:t>
      </w:r>
      <w:r w:rsidRPr="00F73727">
        <w:rPr>
          <w:rFonts w:ascii="Times New Roman" w:hAnsi="Times New Roman" w:cs="Times New Roman"/>
          <w:color w:val="000000" w:themeColor="text1"/>
          <w:sz w:val="28"/>
          <w:szCs w:val="28"/>
        </w:rPr>
        <w:t xml:space="preserve">уведомление </w:t>
      </w:r>
      <w:r w:rsidRPr="00226D2C">
        <w:rPr>
          <w:rFonts w:ascii="Times New Roman" w:hAnsi="Times New Roman" w:cs="Times New Roman"/>
          <w:sz w:val="28"/>
          <w:szCs w:val="28"/>
        </w:rPr>
        <w:t>о возврате инициативного платежа, подлежащего возврату (далее - уведомление), по форме согласно приложению 1 к настоящему Порядку;</w:t>
      </w:r>
    </w:p>
    <w:p w:rsidR="004A4D03" w:rsidRPr="00226D2C" w:rsidRDefault="004A4D03">
      <w:pPr>
        <w:pStyle w:val="ConsPlusNormal"/>
        <w:spacing w:before="220"/>
        <w:ind w:firstLine="540"/>
        <w:jc w:val="both"/>
        <w:rPr>
          <w:rFonts w:ascii="Times New Roman" w:hAnsi="Times New Roman" w:cs="Times New Roman"/>
          <w:sz w:val="28"/>
          <w:szCs w:val="28"/>
        </w:rPr>
      </w:pPr>
      <w:r w:rsidRPr="00F73727">
        <w:rPr>
          <w:rFonts w:ascii="Times New Roman" w:hAnsi="Times New Roman" w:cs="Times New Roman"/>
          <w:color w:val="000000" w:themeColor="text1"/>
          <w:sz w:val="28"/>
          <w:szCs w:val="28"/>
        </w:rPr>
        <w:t>- форму заявления на возврат денежных средств по форме согласно</w:t>
      </w:r>
      <w:r w:rsidRPr="00226D2C">
        <w:rPr>
          <w:rFonts w:ascii="Times New Roman" w:hAnsi="Times New Roman" w:cs="Times New Roman"/>
          <w:sz w:val="28"/>
          <w:szCs w:val="28"/>
        </w:rPr>
        <w:t xml:space="preserve"> приложению 2 к настоящему Порядку.</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В уведомлении должны содержаться сведения о сумме инициативных платежей, подлежащих возврату, о праве инициатора инициативного платежа (представителя инициатора инициативного платежа) конкретного инициативного проекта подать заявление о возврате денежных средств, подлежащих возврату, срок подачи такого заявления.</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3.2. Для осуществления возврата денежных средств лицо (в том числе организация), внесшее инициативный платеж в бюджет</w:t>
      </w:r>
      <w:r w:rsidR="00CA1990">
        <w:rPr>
          <w:rFonts w:ascii="Times New Roman" w:hAnsi="Times New Roman" w:cs="Times New Roman"/>
          <w:sz w:val="28"/>
          <w:szCs w:val="28"/>
        </w:rPr>
        <w:t xml:space="preserve"> </w:t>
      </w:r>
      <w:r w:rsidR="00CA1990" w:rsidRPr="00F73727">
        <w:rPr>
          <w:rFonts w:ascii="Times New Roman" w:hAnsi="Times New Roman" w:cs="Times New Roman"/>
          <w:color w:val="000000" w:themeColor="text1"/>
          <w:sz w:val="28"/>
          <w:szCs w:val="28"/>
        </w:rPr>
        <w:t>поселения</w:t>
      </w:r>
      <w:r w:rsidRPr="00226D2C">
        <w:rPr>
          <w:rFonts w:ascii="Times New Roman" w:hAnsi="Times New Roman" w:cs="Times New Roman"/>
          <w:sz w:val="28"/>
          <w:szCs w:val="28"/>
        </w:rPr>
        <w:t>, в обязательном порядке предоставляет заявление в уполномоченный орган на возврат денежных средств с указанием банковских реквизитов счета, на который следует осуществить возврат денежных средств.</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3.3. В случае смерти гражданина (в том числе индивидуального предпринимателя), реорганизации или ликвидации юридического лица, осуществивших перечисление инициативных платежей, с заявлением о возврате инициативного платежа (остатка инициативного платежа) могут обратиться лица, являющиеся наследниками гражданина, правопреемниками юридического лица, или иные лица в соответствии с гражданским законодательством.</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В таком случае к заявлению прилагаются:</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копия документа, удостоверяющего личность (с предъявлением подлинника);</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документ, подтверждающий полномочия правопреемства (в случае если с заявлением обращается представитель инициатора проекта);</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 копии платежных документов, подтверждающих внесение инициативных платежей;</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lastRenderedPageBreak/>
        <w:t>- сведения о банковских реквизитах для перечисления возврата сумм инициативных платежей.</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3.4. Уполномоченный орган рассматривает поступившее заявление о возврате инициативного платежа (остатка инициативного платежа) в срок не позднее 10 рабочих дней со дня получения настоящего заявления и в указанный срок принимает решение о возврате заявителю инициативного платежа (остатка инициативного платежа) либо об отказе заявителю в указанном возврате.</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В решении о возврате заявителю инициативного платежа (остатка инициативного платежа) должна быть указана сумма денежных средств, подлежащая возврату.</w:t>
      </w:r>
    </w:p>
    <w:p w:rsidR="004A4D03" w:rsidRPr="00226D2C"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3.5. О принятии решения об отказе в возврате заявителю инициативного платежа (остатка инициативного платежа) уполномоченный орган уведомляет заявителя в течение пяти рабочих дней со дня принятия указанного решения.</w:t>
      </w:r>
    </w:p>
    <w:p w:rsidR="004A4D03" w:rsidRPr="008C7DB6" w:rsidRDefault="004A4D03">
      <w:pPr>
        <w:pStyle w:val="ConsPlusNormal"/>
        <w:spacing w:before="220"/>
        <w:ind w:firstLine="540"/>
        <w:jc w:val="both"/>
        <w:rPr>
          <w:rFonts w:ascii="Times New Roman" w:hAnsi="Times New Roman" w:cs="Times New Roman"/>
          <w:color w:val="0000FF"/>
          <w:sz w:val="28"/>
          <w:szCs w:val="28"/>
        </w:rPr>
      </w:pPr>
      <w:r w:rsidRPr="00226D2C">
        <w:rPr>
          <w:rFonts w:ascii="Times New Roman" w:hAnsi="Times New Roman" w:cs="Times New Roman"/>
          <w:sz w:val="28"/>
          <w:szCs w:val="28"/>
        </w:rPr>
        <w:t xml:space="preserve">3.6. </w:t>
      </w:r>
      <w:proofErr w:type="gramStart"/>
      <w:r w:rsidRPr="00226D2C">
        <w:rPr>
          <w:rFonts w:ascii="Times New Roman" w:hAnsi="Times New Roman" w:cs="Times New Roman"/>
          <w:sz w:val="28"/>
          <w:szCs w:val="28"/>
        </w:rPr>
        <w:t xml:space="preserve">В случае принятия решения о возврате заявителю инициативного платежа (остатка инициативного платежа) уполномоченный орган в течение трех рабочих дней направляет отчет о поступлении инициативных платежей, заявление о возврате инициативного платежа (остатка инициативного платежа), решение о возврате заявителю инициативного платежа (остатка инициативного платежа), иные документы, </w:t>
      </w:r>
      <w:r w:rsidRPr="00602081">
        <w:rPr>
          <w:rFonts w:ascii="Times New Roman" w:hAnsi="Times New Roman" w:cs="Times New Roman"/>
          <w:sz w:val="28"/>
          <w:szCs w:val="28"/>
        </w:rPr>
        <w:t>необходимые для возврата инициативного платежа (остатка инициативного платежа), в учреждение, осуществляющее бухгалтерское сопровождение уполномоченного органа.</w:t>
      </w:r>
      <w:proofErr w:type="gramEnd"/>
    </w:p>
    <w:p w:rsidR="004A4D03" w:rsidRDefault="004A4D03">
      <w:pPr>
        <w:pStyle w:val="ConsPlusNormal"/>
        <w:spacing w:before="220"/>
        <w:ind w:firstLine="540"/>
        <w:jc w:val="both"/>
        <w:rPr>
          <w:rFonts w:ascii="Times New Roman" w:hAnsi="Times New Roman" w:cs="Times New Roman"/>
          <w:sz w:val="28"/>
          <w:szCs w:val="28"/>
        </w:rPr>
      </w:pPr>
      <w:r w:rsidRPr="00226D2C">
        <w:rPr>
          <w:rFonts w:ascii="Times New Roman" w:hAnsi="Times New Roman" w:cs="Times New Roman"/>
          <w:sz w:val="28"/>
          <w:szCs w:val="28"/>
        </w:rPr>
        <w:t>Перечисление соответствующих денежных средств (за вычетом расходов на пересылку) производится не позднее пятнадцати рабочих дней со дня получения документов от уполномоченного органа по платежным реквизитам, указанным в заявлении о возврате инициативного платежа (остатка инициативного платежа).</w:t>
      </w:r>
    </w:p>
    <w:p w:rsidR="00B177E4" w:rsidRDefault="00B177E4">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4A4D03" w:rsidRPr="00226D2C" w:rsidRDefault="004A4D03">
      <w:pPr>
        <w:pStyle w:val="ConsPlusNormal"/>
        <w:jc w:val="right"/>
        <w:outlineLvl w:val="1"/>
        <w:rPr>
          <w:rFonts w:ascii="Times New Roman" w:hAnsi="Times New Roman" w:cs="Times New Roman"/>
          <w:sz w:val="28"/>
          <w:szCs w:val="28"/>
        </w:rPr>
      </w:pPr>
      <w:r w:rsidRPr="00226D2C">
        <w:rPr>
          <w:rFonts w:ascii="Times New Roman" w:hAnsi="Times New Roman" w:cs="Times New Roman"/>
          <w:sz w:val="28"/>
          <w:szCs w:val="28"/>
        </w:rPr>
        <w:lastRenderedPageBreak/>
        <w:t>Приложение N 1</w:t>
      </w:r>
    </w:p>
    <w:p w:rsidR="004A4D03" w:rsidRPr="00226D2C" w:rsidRDefault="004A4D03">
      <w:pPr>
        <w:pStyle w:val="ConsPlusNormal"/>
        <w:jc w:val="right"/>
        <w:rPr>
          <w:rFonts w:ascii="Times New Roman" w:hAnsi="Times New Roman" w:cs="Times New Roman"/>
          <w:sz w:val="28"/>
          <w:szCs w:val="28"/>
        </w:rPr>
      </w:pPr>
      <w:r w:rsidRPr="00226D2C">
        <w:rPr>
          <w:rFonts w:ascii="Times New Roman" w:hAnsi="Times New Roman" w:cs="Times New Roman"/>
          <w:sz w:val="28"/>
          <w:szCs w:val="28"/>
        </w:rPr>
        <w:t>к Порядку</w:t>
      </w:r>
    </w:p>
    <w:p w:rsidR="004A4D03" w:rsidRPr="00226D2C" w:rsidRDefault="004A4D03">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1189"/>
        <w:gridCol w:w="1351"/>
        <w:gridCol w:w="391"/>
        <w:gridCol w:w="1082"/>
        <w:gridCol w:w="302"/>
        <w:gridCol w:w="2157"/>
        <w:gridCol w:w="2163"/>
        <w:gridCol w:w="379"/>
      </w:tblGrid>
      <w:tr w:rsidR="004A4D03" w:rsidRPr="00186B22" w:rsidTr="00186B22">
        <w:trPr>
          <w:trHeight w:val="222"/>
        </w:trPr>
        <w:tc>
          <w:tcPr>
            <w:tcW w:w="4013" w:type="dxa"/>
            <w:gridSpan w:val="4"/>
            <w:tcBorders>
              <w:top w:val="nil"/>
              <w:left w:val="nil"/>
              <w:bottom w:val="nil"/>
              <w:right w:val="nil"/>
            </w:tcBorders>
          </w:tcPr>
          <w:p w:rsidR="004A4D03" w:rsidRPr="00186B22" w:rsidRDefault="004A4D03">
            <w:pPr>
              <w:pStyle w:val="ConsPlusNormal"/>
              <w:rPr>
                <w:rFonts w:ascii="Times New Roman" w:hAnsi="Times New Roman" w:cs="Times New Roman"/>
                <w:sz w:val="14"/>
                <w:szCs w:val="14"/>
              </w:rPr>
            </w:pPr>
          </w:p>
        </w:tc>
        <w:tc>
          <w:tcPr>
            <w:tcW w:w="5001" w:type="dxa"/>
            <w:gridSpan w:val="4"/>
            <w:tcBorders>
              <w:top w:val="nil"/>
              <w:left w:val="nil"/>
              <w:bottom w:val="single" w:sz="4" w:space="0" w:color="auto"/>
              <w:right w:val="nil"/>
            </w:tcBorders>
          </w:tcPr>
          <w:p w:rsidR="004A4D03" w:rsidRPr="00186B22" w:rsidRDefault="004A4D03">
            <w:pPr>
              <w:pStyle w:val="ConsPlusNormal"/>
              <w:rPr>
                <w:rFonts w:ascii="Times New Roman" w:hAnsi="Times New Roman" w:cs="Times New Roman"/>
                <w:sz w:val="14"/>
                <w:szCs w:val="14"/>
              </w:rPr>
            </w:pPr>
          </w:p>
        </w:tc>
      </w:tr>
      <w:tr w:rsidR="004A4D03" w:rsidRPr="00186B22">
        <w:tc>
          <w:tcPr>
            <w:tcW w:w="4013" w:type="dxa"/>
            <w:gridSpan w:val="4"/>
            <w:tcBorders>
              <w:top w:val="nil"/>
              <w:left w:val="nil"/>
              <w:bottom w:val="nil"/>
              <w:right w:val="nil"/>
            </w:tcBorders>
          </w:tcPr>
          <w:p w:rsidR="004A4D03" w:rsidRPr="00186B22" w:rsidRDefault="004A4D03">
            <w:pPr>
              <w:pStyle w:val="ConsPlusNormal"/>
              <w:rPr>
                <w:rFonts w:ascii="Times New Roman" w:hAnsi="Times New Roman" w:cs="Times New Roman"/>
                <w:sz w:val="14"/>
                <w:szCs w:val="14"/>
              </w:rPr>
            </w:pPr>
          </w:p>
        </w:tc>
        <w:tc>
          <w:tcPr>
            <w:tcW w:w="5001" w:type="dxa"/>
            <w:gridSpan w:val="4"/>
            <w:tcBorders>
              <w:top w:val="single" w:sz="4" w:space="0" w:color="auto"/>
              <w:left w:val="nil"/>
              <w:bottom w:val="single" w:sz="4" w:space="0" w:color="auto"/>
              <w:right w:val="nil"/>
            </w:tcBorders>
          </w:tcPr>
          <w:p w:rsidR="004A4D03" w:rsidRPr="00186B22" w:rsidRDefault="004A4D03">
            <w:pPr>
              <w:pStyle w:val="ConsPlusNormal"/>
              <w:rPr>
                <w:rFonts w:ascii="Times New Roman" w:hAnsi="Times New Roman" w:cs="Times New Roman"/>
                <w:sz w:val="14"/>
                <w:szCs w:val="14"/>
              </w:rPr>
            </w:pPr>
          </w:p>
        </w:tc>
      </w:tr>
      <w:tr w:rsidR="004A4D03" w:rsidRPr="00226D2C">
        <w:tc>
          <w:tcPr>
            <w:tcW w:w="9014" w:type="dxa"/>
            <w:gridSpan w:val="8"/>
            <w:tcBorders>
              <w:top w:val="nil"/>
              <w:left w:val="nil"/>
              <w:bottom w:val="nil"/>
              <w:right w:val="nil"/>
            </w:tcBorders>
          </w:tcPr>
          <w:p w:rsidR="004A4D03" w:rsidRPr="00226D2C" w:rsidRDefault="004A4D03">
            <w:pPr>
              <w:pStyle w:val="ConsPlusNormal"/>
              <w:jc w:val="right"/>
              <w:rPr>
                <w:rFonts w:ascii="Times New Roman" w:hAnsi="Times New Roman" w:cs="Times New Roman"/>
                <w:sz w:val="28"/>
                <w:szCs w:val="28"/>
              </w:rPr>
            </w:pPr>
            <w:proofErr w:type="gramStart"/>
            <w:r w:rsidRPr="00226D2C">
              <w:rPr>
                <w:rFonts w:ascii="Times New Roman" w:hAnsi="Times New Roman" w:cs="Times New Roman"/>
                <w:sz w:val="28"/>
                <w:szCs w:val="28"/>
              </w:rPr>
              <w:t>(Ф.И.О., почтовый адрес, контактный номер</w:t>
            </w:r>
            <w:proofErr w:type="gramEnd"/>
          </w:p>
          <w:p w:rsidR="004A4D03" w:rsidRPr="00226D2C" w:rsidRDefault="004A4D03">
            <w:pPr>
              <w:pStyle w:val="ConsPlusNormal"/>
              <w:jc w:val="right"/>
              <w:rPr>
                <w:rFonts w:ascii="Times New Roman" w:hAnsi="Times New Roman" w:cs="Times New Roman"/>
                <w:sz w:val="28"/>
                <w:szCs w:val="28"/>
              </w:rPr>
            </w:pPr>
            <w:r w:rsidRPr="00226D2C">
              <w:rPr>
                <w:rFonts w:ascii="Times New Roman" w:hAnsi="Times New Roman" w:cs="Times New Roman"/>
                <w:sz w:val="28"/>
                <w:szCs w:val="28"/>
              </w:rPr>
              <w:t>телефона лица (либо наименование организации),</w:t>
            </w:r>
          </w:p>
          <w:p w:rsidR="004A4D03" w:rsidRPr="00226D2C" w:rsidRDefault="004A4D03">
            <w:pPr>
              <w:pStyle w:val="ConsPlusNormal"/>
              <w:jc w:val="right"/>
              <w:rPr>
                <w:rFonts w:ascii="Times New Roman" w:hAnsi="Times New Roman" w:cs="Times New Roman"/>
                <w:sz w:val="28"/>
                <w:szCs w:val="28"/>
              </w:rPr>
            </w:pPr>
            <w:r w:rsidRPr="00226D2C">
              <w:rPr>
                <w:rFonts w:ascii="Times New Roman" w:hAnsi="Times New Roman" w:cs="Times New Roman"/>
                <w:sz w:val="28"/>
                <w:szCs w:val="28"/>
              </w:rPr>
              <w:t>представителя лица (организации), осуществившег</w:t>
            </w:r>
            <w:proofErr w:type="gramStart"/>
            <w:r w:rsidRPr="00226D2C">
              <w:rPr>
                <w:rFonts w:ascii="Times New Roman" w:hAnsi="Times New Roman" w:cs="Times New Roman"/>
                <w:sz w:val="28"/>
                <w:szCs w:val="28"/>
              </w:rPr>
              <w:t>о(</w:t>
            </w:r>
            <w:proofErr w:type="gramEnd"/>
            <w:r w:rsidRPr="00226D2C">
              <w:rPr>
                <w:rFonts w:ascii="Times New Roman" w:hAnsi="Times New Roman" w:cs="Times New Roman"/>
                <w:sz w:val="28"/>
                <w:szCs w:val="28"/>
              </w:rPr>
              <w:t>ей)</w:t>
            </w:r>
          </w:p>
          <w:p w:rsidR="004A4D03" w:rsidRPr="00226D2C" w:rsidRDefault="004A4D03" w:rsidP="00F14089">
            <w:pPr>
              <w:pStyle w:val="ConsPlusNormal"/>
              <w:jc w:val="right"/>
              <w:rPr>
                <w:rFonts w:ascii="Times New Roman" w:hAnsi="Times New Roman" w:cs="Times New Roman"/>
                <w:sz w:val="28"/>
                <w:szCs w:val="28"/>
              </w:rPr>
            </w:pPr>
            <w:r w:rsidRPr="00226D2C">
              <w:rPr>
                <w:rFonts w:ascii="Times New Roman" w:hAnsi="Times New Roman" w:cs="Times New Roman"/>
                <w:sz w:val="28"/>
                <w:szCs w:val="28"/>
              </w:rPr>
              <w:t xml:space="preserve">инициативный платеж в бюджет </w:t>
            </w:r>
            <w:r w:rsidR="00F14089">
              <w:rPr>
                <w:rFonts w:ascii="Times New Roman" w:hAnsi="Times New Roman" w:cs="Times New Roman"/>
                <w:sz w:val="28"/>
                <w:szCs w:val="28"/>
              </w:rPr>
              <w:t>сельского поселения Ловозеро Ловозерского района</w:t>
            </w:r>
            <w:r w:rsidRPr="00226D2C">
              <w:rPr>
                <w:rFonts w:ascii="Times New Roman" w:hAnsi="Times New Roman" w:cs="Times New Roman"/>
                <w:sz w:val="28"/>
                <w:szCs w:val="28"/>
              </w:rPr>
              <w:t>)</w:t>
            </w:r>
          </w:p>
        </w:tc>
      </w:tr>
      <w:tr w:rsidR="004A4D03" w:rsidRPr="00226D2C">
        <w:tc>
          <w:tcPr>
            <w:tcW w:w="9014" w:type="dxa"/>
            <w:gridSpan w:val="8"/>
            <w:tcBorders>
              <w:top w:val="nil"/>
              <w:left w:val="nil"/>
              <w:bottom w:val="nil"/>
              <w:right w:val="nil"/>
            </w:tcBorders>
          </w:tcPr>
          <w:p w:rsidR="004A4D03" w:rsidRPr="00226D2C" w:rsidRDefault="004A4D03">
            <w:pPr>
              <w:pStyle w:val="ConsPlusNormal"/>
              <w:jc w:val="center"/>
              <w:rPr>
                <w:rFonts w:ascii="Times New Roman" w:hAnsi="Times New Roman" w:cs="Times New Roman"/>
                <w:sz w:val="28"/>
                <w:szCs w:val="28"/>
              </w:rPr>
            </w:pPr>
            <w:bookmarkStart w:id="2" w:name="P108"/>
            <w:bookmarkEnd w:id="2"/>
            <w:r w:rsidRPr="00226D2C">
              <w:rPr>
                <w:rFonts w:ascii="Times New Roman" w:hAnsi="Times New Roman" w:cs="Times New Roman"/>
                <w:sz w:val="28"/>
                <w:szCs w:val="28"/>
              </w:rPr>
              <w:t>УВЕДОМЛЕНИЕ</w:t>
            </w:r>
          </w:p>
        </w:tc>
      </w:tr>
      <w:tr w:rsidR="004A4D03" w:rsidRPr="00226D2C">
        <w:tc>
          <w:tcPr>
            <w:tcW w:w="9014" w:type="dxa"/>
            <w:gridSpan w:val="8"/>
            <w:tcBorders>
              <w:top w:val="nil"/>
              <w:left w:val="nil"/>
              <w:bottom w:val="nil"/>
              <w:right w:val="nil"/>
            </w:tcBorders>
          </w:tcPr>
          <w:p w:rsidR="004A4D03" w:rsidRPr="00226D2C" w:rsidRDefault="004A4D03" w:rsidP="00186B22">
            <w:pPr>
              <w:pStyle w:val="ConsPlusNormal"/>
              <w:ind w:firstLine="567"/>
              <w:jc w:val="both"/>
              <w:rPr>
                <w:rFonts w:ascii="Times New Roman" w:hAnsi="Times New Roman" w:cs="Times New Roman"/>
                <w:sz w:val="28"/>
                <w:szCs w:val="28"/>
              </w:rPr>
            </w:pPr>
            <w:r w:rsidRPr="00226D2C">
              <w:rPr>
                <w:rFonts w:ascii="Times New Roman" w:hAnsi="Times New Roman" w:cs="Times New Roman"/>
                <w:sz w:val="28"/>
                <w:szCs w:val="28"/>
              </w:rPr>
              <w:t xml:space="preserve">В соответствии с Порядком расчета и возврата сумм инициативных платежей, подлежащих возврату лицам (в том числе организациям), осуществившим их перечисление в бюджет </w:t>
            </w:r>
            <w:r w:rsidR="00F72941">
              <w:rPr>
                <w:rFonts w:ascii="Times New Roman" w:hAnsi="Times New Roman" w:cs="Times New Roman"/>
                <w:sz w:val="28"/>
                <w:szCs w:val="28"/>
              </w:rPr>
              <w:t>муниципального образования сельское поселение Ловозеро Ловозерского района</w:t>
            </w:r>
            <w:r w:rsidRPr="00226D2C">
              <w:rPr>
                <w:rFonts w:ascii="Times New Roman" w:hAnsi="Times New Roman" w:cs="Times New Roman"/>
                <w:sz w:val="28"/>
                <w:szCs w:val="28"/>
              </w:rPr>
              <w:t>, утвержденным решением Совета депутатов</w:t>
            </w:r>
            <w:r w:rsidR="009F50C7">
              <w:rPr>
                <w:rFonts w:ascii="Times New Roman" w:hAnsi="Times New Roman" w:cs="Times New Roman"/>
                <w:color w:val="0000FF"/>
                <w:sz w:val="28"/>
                <w:szCs w:val="28"/>
              </w:rPr>
              <w:t xml:space="preserve"> </w:t>
            </w:r>
            <w:r w:rsidR="009F50C7" w:rsidRPr="00186B22">
              <w:rPr>
                <w:rFonts w:ascii="Times New Roman" w:hAnsi="Times New Roman" w:cs="Times New Roman"/>
                <w:color w:val="000000" w:themeColor="text1"/>
                <w:sz w:val="28"/>
                <w:szCs w:val="28"/>
              </w:rPr>
              <w:t xml:space="preserve">сельского поселения Ловозеро Ловозерского района </w:t>
            </w:r>
            <w:r w:rsidRPr="00186B22">
              <w:rPr>
                <w:rFonts w:ascii="Times New Roman" w:hAnsi="Times New Roman" w:cs="Times New Roman"/>
                <w:color w:val="000000" w:themeColor="text1"/>
                <w:sz w:val="28"/>
                <w:szCs w:val="28"/>
              </w:rPr>
              <w:t>от__________ N ____</w:t>
            </w:r>
            <w:r w:rsidRPr="00226D2C">
              <w:rPr>
                <w:rFonts w:ascii="Times New Roman" w:hAnsi="Times New Roman" w:cs="Times New Roman"/>
                <w:sz w:val="28"/>
                <w:szCs w:val="28"/>
              </w:rPr>
              <w:t>_, в рамках реализации инициативного проекта</w:t>
            </w:r>
          </w:p>
        </w:tc>
      </w:tr>
      <w:tr w:rsidR="004A4D03" w:rsidRPr="00226D2C">
        <w:tc>
          <w:tcPr>
            <w:tcW w:w="8635" w:type="dxa"/>
            <w:gridSpan w:val="7"/>
            <w:tcBorders>
              <w:top w:val="nil"/>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c>
          <w:tcPr>
            <w:tcW w:w="379" w:type="dxa"/>
            <w:tcBorders>
              <w:top w:val="nil"/>
              <w:left w:val="nil"/>
              <w:bottom w:val="nil"/>
              <w:right w:val="nil"/>
            </w:tcBorders>
          </w:tcPr>
          <w:p w:rsidR="004A4D03" w:rsidRPr="00226D2C" w:rsidRDefault="004A4D03">
            <w:pPr>
              <w:pStyle w:val="ConsPlusNormal"/>
              <w:jc w:val="both"/>
              <w:rPr>
                <w:rFonts w:ascii="Times New Roman" w:hAnsi="Times New Roman" w:cs="Times New Roman"/>
                <w:sz w:val="28"/>
                <w:szCs w:val="28"/>
              </w:rPr>
            </w:pPr>
            <w:r w:rsidRPr="00226D2C">
              <w:rPr>
                <w:rFonts w:ascii="Times New Roman" w:hAnsi="Times New Roman" w:cs="Times New Roman"/>
                <w:sz w:val="28"/>
                <w:szCs w:val="28"/>
              </w:rPr>
              <w:t>,</w:t>
            </w:r>
          </w:p>
        </w:tc>
      </w:tr>
      <w:tr w:rsidR="004A4D03" w:rsidRPr="00226D2C">
        <w:tc>
          <w:tcPr>
            <w:tcW w:w="9014" w:type="dxa"/>
            <w:gridSpan w:val="8"/>
            <w:tcBorders>
              <w:top w:val="nil"/>
              <w:left w:val="nil"/>
              <w:bottom w:val="nil"/>
              <w:right w:val="nil"/>
            </w:tcBorders>
          </w:tcPr>
          <w:p w:rsidR="004A4D03" w:rsidRPr="00226D2C" w:rsidRDefault="004A4D03">
            <w:pPr>
              <w:pStyle w:val="ConsPlusNormal"/>
              <w:jc w:val="center"/>
              <w:rPr>
                <w:rFonts w:ascii="Times New Roman" w:hAnsi="Times New Roman" w:cs="Times New Roman"/>
                <w:sz w:val="28"/>
                <w:szCs w:val="28"/>
              </w:rPr>
            </w:pPr>
            <w:r w:rsidRPr="00226D2C">
              <w:rPr>
                <w:rFonts w:ascii="Times New Roman" w:hAnsi="Times New Roman" w:cs="Times New Roman"/>
                <w:sz w:val="28"/>
                <w:szCs w:val="28"/>
              </w:rPr>
              <w:t>(полное наименование инициативного проекта)</w:t>
            </w:r>
          </w:p>
        </w:tc>
      </w:tr>
      <w:tr w:rsidR="004A4D03" w:rsidRPr="00226D2C" w:rsidTr="00186B22">
        <w:tc>
          <w:tcPr>
            <w:tcW w:w="4315" w:type="dxa"/>
            <w:gridSpan w:val="5"/>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r w:rsidRPr="00226D2C">
              <w:rPr>
                <w:rFonts w:ascii="Times New Roman" w:hAnsi="Times New Roman" w:cs="Times New Roman"/>
                <w:sz w:val="28"/>
                <w:szCs w:val="28"/>
              </w:rPr>
              <w:t xml:space="preserve">срок </w:t>
            </w:r>
            <w:proofErr w:type="gramStart"/>
            <w:r w:rsidRPr="00226D2C">
              <w:rPr>
                <w:rFonts w:ascii="Times New Roman" w:hAnsi="Times New Roman" w:cs="Times New Roman"/>
                <w:sz w:val="28"/>
                <w:szCs w:val="28"/>
              </w:rPr>
              <w:t>реализации</w:t>
            </w:r>
            <w:proofErr w:type="gramEnd"/>
            <w:r w:rsidRPr="00226D2C">
              <w:rPr>
                <w:rFonts w:ascii="Times New Roman" w:hAnsi="Times New Roman" w:cs="Times New Roman"/>
                <w:sz w:val="28"/>
                <w:szCs w:val="28"/>
              </w:rPr>
              <w:t xml:space="preserve"> которого истек</w:t>
            </w:r>
          </w:p>
        </w:tc>
        <w:tc>
          <w:tcPr>
            <w:tcW w:w="4320" w:type="dxa"/>
            <w:gridSpan w:val="2"/>
            <w:tcBorders>
              <w:top w:val="nil"/>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c>
          <w:tcPr>
            <w:tcW w:w="379" w:type="dxa"/>
            <w:tcBorders>
              <w:top w:val="nil"/>
              <w:left w:val="nil"/>
              <w:bottom w:val="nil"/>
              <w:right w:val="nil"/>
            </w:tcBorders>
          </w:tcPr>
          <w:p w:rsidR="004A4D03" w:rsidRPr="00226D2C" w:rsidRDefault="004A4D03">
            <w:pPr>
              <w:pStyle w:val="ConsPlusNormal"/>
              <w:jc w:val="both"/>
              <w:rPr>
                <w:rFonts w:ascii="Times New Roman" w:hAnsi="Times New Roman" w:cs="Times New Roman"/>
                <w:sz w:val="28"/>
                <w:szCs w:val="28"/>
              </w:rPr>
            </w:pPr>
            <w:r w:rsidRPr="00226D2C">
              <w:rPr>
                <w:rFonts w:ascii="Times New Roman" w:hAnsi="Times New Roman" w:cs="Times New Roman"/>
                <w:sz w:val="28"/>
                <w:szCs w:val="28"/>
              </w:rPr>
              <w:t>,</w:t>
            </w:r>
          </w:p>
        </w:tc>
      </w:tr>
      <w:tr w:rsidR="004A4D03" w:rsidRPr="00226D2C" w:rsidTr="00186B22">
        <w:trPr>
          <w:trHeight w:val="537"/>
        </w:trPr>
        <w:tc>
          <w:tcPr>
            <w:tcW w:w="4315" w:type="dxa"/>
            <w:gridSpan w:val="5"/>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c>
          <w:tcPr>
            <w:tcW w:w="4699" w:type="dxa"/>
            <w:gridSpan w:val="3"/>
            <w:tcBorders>
              <w:top w:val="nil"/>
              <w:left w:val="nil"/>
              <w:bottom w:val="nil"/>
              <w:right w:val="nil"/>
            </w:tcBorders>
          </w:tcPr>
          <w:p w:rsidR="004A4D03" w:rsidRPr="00226D2C" w:rsidRDefault="004A4D03">
            <w:pPr>
              <w:pStyle w:val="ConsPlusNormal"/>
              <w:jc w:val="center"/>
              <w:rPr>
                <w:rFonts w:ascii="Times New Roman" w:hAnsi="Times New Roman" w:cs="Times New Roman"/>
                <w:sz w:val="28"/>
                <w:szCs w:val="28"/>
              </w:rPr>
            </w:pPr>
            <w:r w:rsidRPr="00226D2C">
              <w:rPr>
                <w:rFonts w:ascii="Times New Roman" w:hAnsi="Times New Roman" w:cs="Times New Roman"/>
                <w:sz w:val="28"/>
                <w:szCs w:val="28"/>
              </w:rPr>
              <w:t>(дата окончания срока реализации инициативного проекта)</w:t>
            </w:r>
          </w:p>
        </w:tc>
      </w:tr>
      <w:tr w:rsidR="004A4D03" w:rsidRPr="00226D2C">
        <w:tc>
          <w:tcPr>
            <w:tcW w:w="1189"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r w:rsidRPr="00226D2C">
              <w:rPr>
                <w:rFonts w:ascii="Times New Roman" w:hAnsi="Times New Roman" w:cs="Times New Roman"/>
                <w:sz w:val="28"/>
                <w:szCs w:val="28"/>
              </w:rPr>
              <w:t xml:space="preserve">в связи </w:t>
            </w:r>
            <w:proofErr w:type="gramStart"/>
            <w:r w:rsidRPr="00226D2C">
              <w:rPr>
                <w:rFonts w:ascii="Times New Roman" w:hAnsi="Times New Roman" w:cs="Times New Roman"/>
                <w:sz w:val="28"/>
                <w:szCs w:val="28"/>
              </w:rPr>
              <w:t>с</w:t>
            </w:r>
            <w:proofErr w:type="gramEnd"/>
          </w:p>
        </w:tc>
        <w:tc>
          <w:tcPr>
            <w:tcW w:w="7825" w:type="dxa"/>
            <w:gridSpan w:val="7"/>
            <w:tcBorders>
              <w:top w:val="nil"/>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r>
      <w:tr w:rsidR="004A4D03" w:rsidRPr="00226D2C">
        <w:tc>
          <w:tcPr>
            <w:tcW w:w="1189"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c>
          <w:tcPr>
            <w:tcW w:w="7825" w:type="dxa"/>
            <w:gridSpan w:val="7"/>
            <w:tcBorders>
              <w:top w:val="single" w:sz="4" w:space="0" w:color="auto"/>
              <w:left w:val="nil"/>
              <w:bottom w:val="nil"/>
              <w:right w:val="nil"/>
            </w:tcBorders>
          </w:tcPr>
          <w:p w:rsidR="004A4D03" w:rsidRPr="00226D2C" w:rsidRDefault="004A4D03">
            <w:pPr>
              <w:pStyle w:val="ConsPlusNormal"/>
              <w:jc w:val="center"/>
              <w:rPr>
                <w:rFonts w:ascii="Times New Roman" w:hAnsi="Times New Roman" w:cs="Times New Roman"/>
                <w:sz w:val="28"/>
                <w:szCs w:val="28"/>
              </w:rPr>
            </w:pPr>
            <w:r w:rsidRPr="00226D2C">
              <w:rPr>
                <w:rFonts w:ascii="Times New Roman" w:hAnsi="Times New Roman" w:cs="Times New Roman"/>
                <w:sz w:val="28"/>
                <w:szCs w:val="28"/>
              </w:rPr>
              <w:t>(причина возврата инициативных платежей: проект не реализован либо наличие остатка инициативных платежей по итогам реализации проекта)</w:t>
            </w:r>
          </w:p>
        </w:tc>
      </w:tr>
      <w:tr w:rsidR="004A4D03" w:rsidRPr="00226D2C">
        <w:tc>
          <w:tcPr>
            <w:tcW w:w="9014" w:type="dxa"/>
            <w:gridSpan w:val="8"/>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r w:rsidRPr="00226D2C">
              <w:rPr>
                <w:rFonts w:ascii="Times New Roman" w:hAnsi="Times New Roman" w:cs="Times New Roman"/>
                <w:sz w:val="28"/>
                <w:szCs w:val="28"/>
              </w:rPr>
              <w:t>уведомляем Вас о возможности обращения с заявлением о возврате сумм инициативных платежей, подлежащих возврату, в размере ____________ рублей ________ копеек.</w:t>
            </w:r>
          </w:p>
        </w:tc>
      </w:tr>
      <w:tr w:rsidR="004A4D03" w:rsidRPr="00226D2C">
        <w:tc>
          <w:tcPr>
            <w:tcW w:w="9014" w:type="dxa"/>
            <w:gridSpan w:val="8"/>
            <w:tcBorders>
              <w:top w:val="nil"/>
              <w:left w:val="nil"/>
              <w:bottom w:val="nil"/>
              <w:right w:val="nil"/>
            </w:tcBorders>
          </w:tcPr>
          <w:p w:rsidR="004A4D03" w:rsidRPr="00226D2C" w:rsidRDefault="004A4D03" w:rsidP="00186B22">
            <w:pPr>
              <w:pStyle w:val="ConsPlusNormal"/>
              <w:rPr>
                <w:rFonts w:ascii="Times New Roman" w:hAnsi="Times New Roman" w:cs="Times New Roman"/>
                <w:sz w:val="28"/>
                <w:szCs w:val="28"/>
              </w:rPr>
            </w:pPr>
            <w:r w:rsidRPr="00226D2C">
              <w:rPr>
                <w:rFonts w:ascii="Times New Roman" w:hAnsi="Times New Roman" w:cs="Times New Roman"/>
                <w:sz w:val="28"/>
                <w:szCs w:val="28"/>
              </w:rPr>
              <w:t xml:space="preserve">Заявление необходимо направить по адресу: ___________, в срок </w:t>
            </w:r>
            <w:proofErr w:type="gramStart"/>
            <w:r w:rsidRPr="00226D2C">
              <w:rPr>
                <w:rFonts w:ascii="Times New Roman" w:hAnsi="Times New Roman" w:cs="Times New Roman"/>
                <w:sz w:val="28"/>
                <w:szCs w:val="28"/>
              </w:rPr>
              <w:t>до</w:t>
            </w:r>
            <w:proofErr w:type="gramEnd"/>
            <w:r w:rsidRPr="00226D2C">
              <w:rPr>
                <w:rFonts w:ascii="Times New Roman" w:hAnsi="Times New Roman" w:cs="Times New Roman"/>
                <w:sz w:val="28"/>
                <w:szCs w:val="28"/>
              </w:rPr>
              <w:t xml:space="preserve"> ____.</w:t>
            </w:r>
          </w:p>
        </w:tc>
      </w:tr>
      <w:tr w:rsidR="004A4D03" w:rsidRPr="00226D2C">
        <w:tc>
          <w:tcPr>
            <w:tcW w:w="9014" w:type="dxa"/>
            <w:gridSpan w:val="8"/>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r w:rsidRPr="00226D2C">
              <w:rPr>
                <w:rFonts w:ascii="Times New Roman" w:hAnsi="Times New Roman" w:cs="Times New Roman"/>
                <w:sz w:val="28"/>
                <w:szCs w:val="28"/>
              </w:rPr>
              <w:t>Форма заявления о возврате сумм инициативных платежей прилагается.</w:t>
            </w:r>
          </w:p>
        </w:tc>
      </w:tr>
      <w:tr w:rsidR="004A4D03" w:rsidRPr="00226D2C">
        <w:tc>
          <w:tcPr>
            <w:tcW w:w="9014" w:type="dxa"/>
            <w:gridSpan w:val="8"/>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r w:rsidRPr="00226D2C">
              <w:rPr>
                <w:rFonts w:ascii="Times New Roman" w:hAnsi="Times New Roman" w:cs="Times New Roman"/>
                <w:sz w:val="28"/>
                <w:szCs w:val="28"/>
              </w:rPr>
              <w:t>Приложение: на _____ л. в ____ экз.</w:t>
            </w:r>
          </w:p>
        </w:tc>
      </w:tr>
      <w:tr w:rsidR="004A4D03" w:rsidRPr="00186B22">
        <w:tc>
          <w:tcPr>
            <w:tcW w:w="2540" w:type="dxa"/>
            <w:gridSpan w:val="2"/>
            <w:tcBorders>
              <w:top w:val="nil"/>
              <w:left w:val="nil"/>
              <w:bottom w:val="single" w:sz="4" w:space="0" w:color="auto"/>
              <w:right w:val="nil"/>
            </w:tcBorders>
          </w:tcPr>
          <w:p w:rsidR="004A4D03" w:rsidRPr="00186B22" w:rsidRDefault="004A4D03">
            <w:pPr>
              <w:pStyle w:val="ConsPlusNormal"/>
              <w:rPr>
                <w:rFonts w:ascii="Times New Roman" w:hAnsi="Times New Roman" w:cs="Times New Roman"/>
                <w:sz w:val="14"/>
                <w:szCs w:val="14"/>
              </w:rPr>
            </w:pPr>
          </w:p>
        </w:tc>
        <w:tc>
          <w:tcPr>
            <w:tcW w:w="391" w:type="dxa"/>
            <w:tcBorders>
              <w:top w:val="nil"/>
              <w:left w:val="nil"/>
              <w:bottom w:val="nil"/>
              <w:right w:val="nil"/>
            </w:tcBorders>
          </w:tcPr>
          <w:p w:rsidR="004A4D03" w:rsidRPr="00186B22" w:rsidRDefault="004A4D03">
            <w:pPr>
              <w:pStyle w:val="ConsPlusNormal"/>
              <w:rPr>
                <w:rFonts w:ascii="Times New Roman" w:hAnsi="Times New Roman" w:cs="Times New Roman"/>
                <w:sz w:val="14"/>
                <w:szCs w:val="14"/>
              </w:rPr>
            </w:pPr>
          </w:p>
        </w:tc>
        <w:tc>
          <w:tcPr>
            <w:tcW w:w="3541" w:type="dxa"/>
            <w:gridSpan w:val="3"/>
            <w:tcBorders>
              <w:top w:val="nil"/>
              <w:left w:val="nil"/>
              <w:bottom w:val="single" w:sz="4" w:space="0" w:color="auto"/>
              <w:right w:val="nil"/>
            </w:tcBorders>
          </w:tcPr>
          <w:p w:rsidR="004A4D03" w:rsidRPr="00186B22" w:rsidRDefault="004A4D03">
            <w:pPr>
              <w:pStyle w:val="ConsPlusNormal"/>
              <w:rPr>
                <w:rFonts w:ascii="Times New Roman" w:hAnsi="Times New Roman" w:cs="Times New Roman"/>
                <w:sz w:val="14"/>
                <w:szCs w:val="14"/>
              </w:rPr>
            </w:pPr>
          </w:p>
        </w:tc>
        <w:tc>
          <w:tcPr>
            <w:tcW w:w="2542" w:type="dxa"/>
            <w:gridSpan w:val="2"/>
            <w:tcBorders>
              <w:top w:val="nil"/>
              <w:left w:val="nil"/>
              <w:bottom w:val="nil"/>
              <w:right w:val="nil"/>
            </w:tcBorders>
          </w:tcPr>
          <w:p w:rsidR="004A4D03" w:rsidRPr="00186B22" w:rsidRDefault="004A4D03">
            <w:pPr>
              <w:pStyle w:val="ConsPlusNormal"/>
              <w:rPr>
                <w:rFonts w:ascii="Times New Roman" w:hAnsi="Times New Roman" w:cs="Times New Roman"/>
                <w:sz w:val="14"/>
                <w:szCs w:val="14"/>
              </w:rPr>
            </w:pPr>
          </w:p>
        </w:tc>
      </w:tr>
      <w:tr w:rsidR="004A4D03" w:rsidRPr="00226D2C">
        <w:tc>
          <w:tcPr>
            <w:tcW w:w="2540" w:type="dxa"/>
            <w:gridSpan w:val="2"/>
            <w:tcBorders>
              <w:top w:val="single" w:sz="4" w:space="0" w:color="auto"/>
              <w:left w:val="nil"/>
              <w:bottom w:val="nil"/>
              <w:right w:val="nil"/>
            </w:tcBorders>
          </w:tcPr>
          <w:p w:rsidR="004A4D03" w:rsidRPr="00226D2C" w:rsidRDefault="004A4D03">
            <w:pPr>
              <w:pStyle w:val="ConsPlusNormal"/>
              <w:jc w:val="center"/>
              <w:rPr>
                <w:rFonts w:ascii="Times New Roman" w:hAnsi="Times New Roman" w:cs="Times New Roman"/>
                <w:sz w:val="28"/>
                <w:szCs w:val="28"/>
              </w:rPr>
            </w:pPr>
            <w:r w:rsidRPr="00226D2C">
              <w:rPr>
                <w:rFonts w:ascii="Times New Roman" w:hAnsi="Times New Roman" w:cs="Times New Roman"/>
                <w:sz w:val="28"/>
                <w:szCs w:val="28"/>
              </w:rPr>
              <w:t>(подпись)</w:t>
            </w:r>
          </w:p>
        </w:tc>
        <w:tc>
          <w:tcPr>
            <w:tcW w:w="391"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c>
          <w:tcPr>
            <w:tcW w:w="3541" w:type="dxa"/>
            <w:gridSpan w:val="3"/>
            <w:tcBorders>
              <w:top w:val="single" w:sz="4" w:space="0" w:color="auto"/>
              <w:left w:val="nil"/>
              <w:bottom w:val="nil"/>
              <w:right w:val="nil"/>
            </w:tcBorders>
          </w:tcPr>
          <w:p w:rsidR="004A4D03" w:rsidRPr="00226D2C" w:rsidRDefault="004A4D03">
            <w:pPr>
              <w:pStyle w:val="ConsPlusNormal"/>
              <w:jc w:val="center"/>
              <w:rPr>
                <w:rFonts w:ascii="Times New Roman" w:hAnsi="Times New Roman" w:cs="Times New Roman"/>
                <w:sz w:val="28"/>
                <w:szCs w:val="28"/>
              </w:rPr>
            </w:pPr>
            <w:r w:rsidRPr="00226D2C">
              <w:rPr>
                <w:rFonts w:ascii="Times New Roman" w:hAnsi="Times New Roman" w:cs="Times New Roman"/>
                <w:sz w:val="28"/>
                <w:szCs w:val="28"/>
              </w:rPr>
              <w:t>(расшифровка подписи)</w:t>
            </w:r>
          </w:p>
        </w:tc>
        <w:tc>
          <w:tcPr>
            <w:tcW w:w="2542" w:type="dxa"/>
            <w:gridSpan w:val="2"/>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r>
    </w:tbl>
    <w:p w:rsidR="004A4D03" w:rsidRPr="00226D2C" w:rsidRDefault="004A4D03">
      <w:pPr>
        <w:pStyle w:val="ConsPlusNormal"/>
        <w:jc w:val="right"/>
        <w:outlineLvl w:val="1"/>
        <w:rPr>
          <w:rFonts w:ascii="Times New Roman" w:hAnsi="Times New Roman" w:cs="Times New Roman"/>
          <w:sz w:val="28"/>
          <w:szCs w:val="28"/>
        </w:rPr>
      </w:pPr>
      <w:r w:rsidRPr="00226D2C">
        <w:rPr>
          <w:rFonts w:ascii="Times New Roman" w:hAnsi="Times New Roman" w:cs="Times New Roman"/>
          <w:sz w:val="28"/>
          <w:szCs w:val="28"/>
        </w:rPr>
        <w:lastRenderedPageBreak/>
        <w:t>Приложение N 2</w:t>
      </w:r>
    </w:p>
    <w:p w:rsidR="004A4D03" w:rsidRPr="00226D2C" w:rsidRDefault="004A4D03">
      <w:pPr>
        <w:pStyle w:val="ConsPlusNormal"/>
        <w:jc w:val="right"/>
        <w:rPr>
          <w:rFonts w:ascii="Times New Roman" w:hAnsi="Times New Roman" w:cs="Times New Roman"/>
          <w:sz w:val="28"/>
          <w:szCs w:val="28"/>
        </w:rPr>
      </w:pPr>
      <w:r w:rsidRPr="00226D2C">
        <w:rPr>
          <w:rFonts w:ascii="Times New Roman" w:hAnsi="Times New Roman" w:cs="Times New Roman"/>
          <w:sz w:val="28"/>
          <w:szCs w:val="28"/>
        </w:rPr>
        <w:t>к Порядку</w:t>
      </w:r>
    </w:p>
    <w:p w:rsidR="004A4D03" w:rsidRPr="00226D2C" w:rsidRDefault="004A4D03">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3959"/>
        <w:gridCol w:w="5055"/>
      </w:tblGrid>
      <w:tr w:rsidR="004A4D03" w:rsidRPr="00226D2C">
        <w:tc>
          <w:tcPr>
            <w:tcW w:w="3959"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c>
          <w:tcPr>
            <w:tcW w:w="5055" w:type="dxa"/>
            <w:tcBorders>
              <w:top w:val="nil"/>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r>
      <w:tr w:rsidR="004A4D03" w:rsidRPr="00226D2C">
        <w:tc>
          <w:tcPr>
            <w:tcW w:w="3959"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c>
          <w:tcPr>
            <w:tcW w:w="5055" w:type="dxa"/>
            <w:tcBorders>
              <w:top w:val="single" w:sz="4" w:space="0" w:color="auto"/>
              <w:left w:val="nil"/>
              <w:bottom w:val="nil"/>
              <w:right w:val="nil"/>
            </w:tcBorders>
          </w:tcPr>
          <w:p w:rsidR="004A4D03" w:rsidRPr="00226D2C" w:rsidRDefault="004A4D03">
            <w:pPr>
              <w:pStyle w:val="ConsPlusNormal"/>
              <w:jc w:val="right"/>
              <w:rPr>
                <w:rFonts w:ascii="Times New Roman" w:hAnsi="Times New Roman" w:cs="Times New Roman"/>
                <w:sz w:val="28"/>
                <w:szCs w:val="28"/>
              </w:rPr>
            </w:pPr>
            <w:proofErr w:type="gramStart"/>
            <w:r w:rsidRPr="00226D2C">
              <w:rPr>
                <w:rFonts w:ascii="Times New Roman" w:hAnsi="Times New Roman" w:cs="Times New Roman"/>
                <w:sz w:val="28"/>
                <w:szCs w:val="28"/>
              </w:rPr>
              <w:t>(наименование уполномоченного органа,</w:t>
            </w:r>
            <w:proofErr w:type="gramEnd"/>
          </w:p>
          <w:p w:rsidR="004A4D03" w:rsidRPr="00226D2C" w:rsidRDefault="004A4D03">
            <w:pPr>
              <w:pStyle w:val="ConsPlusNormal"/>
              <w:jc w:val="right"/>
              <w:rPr>
                <w:rFonts w:ascii="Times New Roman" w:hAnsi="Times New Roman" w:cs="Times New Roman"/>
                <w:sz w:val="28"/>
                <w:szCs w:val="28"/>
              </w:rPr>
            </w:pPr>
            <w:proofErr w:type="gramStart"/>
            <w:r w:rsidRPr="00226D2C">
              <w:rPr>
                <w:rFonts w:ascii="Times New Roman" w:hAnsi="Times New Roman" w:cs="Times New Roman"/>
                <w:sz w:val="28"/>
                <w:szCs w:val="28"/>
              </w:rPr>
              <w:t>направившего</w:t>
            </w:r>
            <w:proofErr w:type="gramEnd"/>
            <w:r w:rsidRPr="00226D2C">
              <w:rPr>
                <w:rFonts w:ascii="Times New Roman" w:hAnsi="Times New Roman" w:cs="Times New Roman"/>
                <w:sz w:val="28"/>
                <w:szCs w:val="28"/>
              </w:rPr>
              <w:t xml:space="preserve"> уведомление)</w:t>
            </w:r>
          </w:p>
        </w:tc>
      </w:tr>
      <w:tr w:rsidR="004A4D03" w:rsidRPr="00226D2C">
        <w:tc>
          <w:tcPr>
            <w:tcW w:w="3959"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c>
          <w:tcPr>
            <w:tcW w:w="5055" w:type="dxa"/>
            <w:tcBorders>
              <w:top w:val="nil"/>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r>
      <w:tr w:rsidR="004A4D03" w:rsidRPr="00226D2C">
        <w:tc>
          <w:tcPr>
            <w:tcW w:w="3959"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c>
          <w:tcPr>
            <w:tcW w:w="5055" w:type="dxa"/>
            <w:tcBorders>
              <w:top w:val="single" w:sz="4" w:space="0" w:color="auto"/>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r>
      <w:tr w:rsidR="004A4D03" w:rsidRPr="00226D2C">
        <w:tc>
          <w:tcPr>
            <w:tcW w:w="9014" w:type="dxa"/>
            <w:gridSpan w:val="2"/>
            <w:tcBorders>
              <w:top w:val="nil"/>
              <w:left w:val="nil"/>
              <w:bottom w:val="nil"/>
              <w:right w:val="nil"/>
            </w:tcBorders>
          </w:tcPr>
          <w:p w:rsidR="004A4D03" w:rsidRPr="00226D2C" w:rsidRDefault="004A4D03">
            <w:pPr>
              <w:pStyle w:val="ConsPlusNormal"/>
              <w:jc w:val="right"/>
              <w:rPr>
                <w:rFonts w:ascii="Times New Roman" w:hAnsi="Times New Roman" w:cs="Times New Roman"/>
                <w:sz w:val="28"/>
                <w:szCs w:val="28"/>
              </w:rPr>
            </w:pPr>
            <w:proofErr w:type="gramStart"/>
            <w:r w:rsidRPr="00226D2C">
              <w:rPr>
                <w:rFonts w:ascii="Times New Roman" w:hAnsi="Times New Roman" w:cs="Times New Roman"/>
                <w:sz w:val="28"/>
                <w:szCs w:val="28"/>
              </w:rPr>
              <w:t>(Ф.И.О., почтовый адрес, паспортные данные лица</w:t>
            </w:r>
            <w:proofErr w:type="gramEnd"/>
          </w:p>
          <w:p w:rsidR="004A4D03" w:rsidRPr="00226D2C" w:rsidRDefault="004A4D03">
            <w:pPr>
              <w:pStyle w:val="ConsPlusNormal"/>
              <w:jc w:val="right"/>
              <w:rPr>
                <w:rFonts w:ascii="Times New Roman" w:hAnsi="Times New Roman" w:cs="Times New Roman"/>
                <w:sz w:val="28"/>
                <w:szCs w:val="28"/>
              </w:rPr>
            </w:pPr>
            <w:proofErr w:type="gramStart"/>
            <w:r w:rsidRPr="00226D2C">
              <w:rPr>
                <w:rFonts w:ascii="Times New Roman" w:hAnsi="Times New Roman" w:cs="Times New Roman"/>
                <w:sz w:val="28"/>
                <w:szCs w:val="28"/>
              </w:rPr>
              <w:t>контактный номер телефона (либо наименование</w:t>
            </w:r>
            <w:proofErr w:type="gramEnd"/>
          </w:p>
          <w:p w:rsidR="004A4D03" w:rsidRPr="00226D2C" w:rsidRDefault="004A4D03">
            <w:pPr>
              <w:pStyle w:val="ConsPlusNormal"/>
              <w:jc w:val="right"/>
              <w:rPr>
                <w:rFonts w:ascii="Times New Roman" w:hAnsi="Times New Roman" w:cs="Times New Roman"/>
                <w:sz w:val="28"/>
                <w:szCs w:val="28"/>
              </w:rPr>
            </w:pPr>
            <w:r w:rsidRPr="00226D2C">
              <w:rPr>
                <w:rFonts w:ascii="Times New Roman" w:hAnsi="Times New Roman" w:cs="Times New Roman"/>
                <w:sz w:val="28"/>
                <w:szCs w:val="28"/>
              </w:rPr>
              <w:t>организации), представителя лица (организации)</w:t>
            </w:r>
          </w:p>
          <w:p w:rsidR="004A4D03" w:rsidRPr="00226D2C" w:rsidRDefault="004A4D03">
            <w:pPr>
              <w:pStyle w:val="ConsPlusNormal"/>
              <w:jc w:val="right"/>
              <w:rPr>
                <w:rFonts w:ascii="Times New Roman" w:hAnsi="Times New Roman" w:cs="Times New Roman"/>
                <w:sz w:val="28"/>
                <w:szCs w:val="28"/>
              </w:rPr>
            </w:pPr>
            <w:r w:rsidRPr="00226D2C">
              <w:rPr>
                <w:rFonts w:ascii="Times New Roman" w:hAnsi="Times New Roman" w:cs="Times New Roman"/>
                <w:sz w:val="28"/>
                <w:szCs w:val="28"/>
              </w:rPr>
              <w:t>наименование и реквизиты документа, подтверждающие</w:t>
            </w:r>
          </w:p>
          <w:p w:rsidR="004A4D03" w:rsidRPr="00226D2C" w:rsidRDefault="004A4D03">
            <w:pPr>
              <w:pStyle w:val="ConsPlusNormal"/>
              <w:jc w:val="right"/>
              <w:rPr>
                <w:rFonts w:ascii="Times New Roman" w:hAnsi="Times New Roman" w:cs="Times New Roman"/>
                <w:sz w:val="28"/>
                <w:szCs w:val="28"/>
              </w:rPr>
            </w:pPr>
            <w:r w:rsidRPr="00226D2C">
              <w:rPr>
                <w:rFonts w:ascii="Times New Roman" w:hAnsi="Times New Roman" w:cs="Times New Roman"/>
                <w:sz w:val="28"/>
                <w:szCs w:val="28"/>
              </w:rPr>
              <w:t>полномочия представителя лица (организации),</w:t>
            </w:r>
          </w:p>
          <w:p w:rsidR="004A4D03" w:rsidRPr="00226D2C" w:rsidRDefault="004A4D03">
            <w:pPr>
              <w:pStyle w:val="ConsPlusNormal"/>
              <w:jc w:val="right"/>
              <w:rPr>
                <w:rFonts w:ascii="Times New Roman" w:hAnsi="Times New Roman" w:cs="Times New Roman"/>
                <w:sz w:val="28"/>
                <w:szCs w:val="28"/>
              </w:rPr>
            </w:pPr>
            <w:r w:rsidRPr="00226D2C">
              <w:rPr>
                <w:rFonts w:ascii="Times New Roman" w:hAnsi="Times New Roman" w:cs="Times New Roman"/>
                <w:sz w:val="28"/>
                <w:szCs w:val="28"/>
              </w:rPr>
              <w:t>осуществившег</w:t>
            </w:r>
            <w:proofErr w:type="gramStart"/>
            <w:r w:rsidRPr="00226D2C">
              <w:rPr>
                <w:rFonts w:ascii="Times New Roman" w:hAnsi="Times New Roman" w:cs="Times New Roman"/>
                <w:sz w:val="28"/>
                <w:szCs w:val="28"/>
              </w:rPr>
              <w:t>о(</w:t>
            </w:r>
            <w:proofErr w:type="gramEnd"/>
            <w:r w:rsidRPr="00226D2C">
              <w:rPr>
                <w:rFonts w:ascii="Times New Roman" w:hAnsi="Times New Roman" w:cs="Times New Roman"/>
                <w:sz w:val="28"/>
                <w:szCs w:val="28"/>
              </w:rPr>
              <w:t>ей) инициативный платеж</w:t>
            </w:r>
          </w:p>
          <w:p w:rsidR="004A4D03" w:rsidRPr="00226D2C" w:rsidRDefault="004A4D03" w:rsidP="00F72941">
            <w:pPr>
              <w:pStyle w:val="ConsPlusNormal"/>
              <w:jc w:val="right"/>
              <w:rPr>
                <w:rFonts w:ascii="Times New Roman" w:hAnsi="Times New Roman" w:cs="Times New Roman"/>
                <w:sz w:val="28"/>
                <w:szCs w:val="28"/>
              </w:rPr>
            </w:pPr>
            <w:r w:rsidRPr="00226D2C">
              <w:rPr>
                <w:rFonts w:ascii="Times New Roman" w:hAnsi="Times New Roman" w:cs="Times New Roman"/>
                <w:sz w:val="28"/>
                <w:szCs w:val="28"/>
              </w:rPr>
              <w:t>в бюджет</w:t>
            </w:r>
            <w:r w:rsidR="00F72941">
              <w:rPr>
                <w:rFonts w:ascii="Times New Roman" w:hAnsi="Times New Roman" w:cs="Times New Roman"/>
                <w:sz w:val="28"/>
                <w:szCs w:val="28"/>
              </w:rPr>
              <w:t xml:space="preserve"> муниципального образования сельское поселение Ловозеро Ловозерского района</w:t>
            </w:r>
            <w:r w:rsidR="00F14089">
              <w:rPr>
                <w:rFonts w:ascii="Times New Roman" w:hAnsi="Times New Roman" w:cs="Times New Roman"/>
                <w:sz w:val="28"/>
                <w:szCs w:val="28"/>
              </w:rPr>
              <w:t xml:space="preserve"> </w:t>
            </w:r>
          </w:p>
        </w:tc>
      </w:tr>
    </w:tbl>
    <w:p w:rsidR="004A4D03" w:rsidRPr="00226D2C" w:rsidRDefault="004A4D03">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2554"/>
        <w:gridCol w:w="608"/>
        <w:gridCol w:w="4689"/>
        <w:gridCol w:w="1163"/>
      </w:tblGrid>
      <w:tr w:rsidR="004A4D03" w:rsidRPr="00226D2C">
        <w:tc>
          <w:tcPr>
            <w:tcW w:w="9014" w:type="dxa"/>
            <w:gridSpan w:val="4"/>
            <w:tcBorders>
              <w:top w:val="nil"/>
              <w:left w:val="nil"/>
              <w:bottom w:val="nil"/>
              <w:right w:val="nil"/>
            </w:tcBorders>
          </w:tcPr>
          <w:p w:rsidR="004A4D03" w:rsidRPr="00226D2C" w:rsidRDefault="004A4D03">
            <w:pPr>
              <w:pStyle w:val="ConsPlusNormal"/>
              <w:jc w:val="center"/>
              <w:rPr>
                <w:rFonts w:ascii="Times New Roman" w:hAnsi="Times New Roman" w:cs="Times New Roman"/>
                <w:sz w:val="28"/>
                <w:szCs w:val="28"/>
              </w:rPr>
            </w:pPr>
            <w:bookmarkStart w:id="3" w:name="P159"/>
            <w:bookmarkEnd w:id="3"/>
            <w:r w:rsidRPr="00226D2C">
              <w:rPr>
                <w:rFonts w:ascii="Times New Roman" w:hAnsi="Times New Roman" w:cs="Times New Roman"/>
                <w:sz w:val="28"/>
                <w:szCs w:val="28"/>
              </w:rPr>
              <w:t>ЗАЯВЛЕНИЕ</w:t>
            </w:r>
          </w:p>
        </w:tc>
      </w:tr>
      <w:tr w:rsidR="004A4D03" w:rsidRPr="00226D2C">
        <w:tc>
          <w:tcPr>
            <w:tcW w:w="9014" w:type="dxa"/>
            <w:gridSpan w:val="4"/>
            <w:tcBorders>
              <w:top w:val="nil"/>
              <w:left w:val="nil"/>
              <w:bottom w:val="nil"/>
              <w:right w:val="nil"/>
            </w:tcBorders>
          </w:tcPr>
          <w:p w:rsidR="004A4D03" w:rsidRPr="00226D2C" w:rsidRDefault="004A4D03" w:rsidP="002A12F3">
            <w:pPr>
              <w:pStyle w:val="ConsPlusNormal"/>
              <w:jc w:val="both"/>
              <w:rPr>
                <w:rFonts w:ascii="Times New Roman" w:hAnsi="Times New Roman" w:cs="Times New Roman"/>
                <w:sz w:val="28"/>
                <w:szCs w:val="28"/>
              </w:rPr>
            </w:pPr>
            <w:r w:rsidRPr="00226D2C">
              <w:rPr>
                <w:rFonts w:ascii="Times New Roman" w:hAnsi="Times New Roman" w:cs="Times New Roman"/>
                <w:sz w:val="28"/>
                <w:szCs w:val="28"/>
              </w:rPr>
              <w:t xml:space="preserve">На основании уведомления от _____________N _____ о возврате сумм инициативных платежей, подлежащих возврату лицам (в том числе организациям), осуществившим их перечисление в бюджет </w:t>
            </w:r>
            <w:r w:rsidR="00F14089">
              <w:rPr>
                <w:rFonts w:ascii="Times New Roman" w:hAnsi="Times New Roman" w:cs="Times New Roman"/>
                <w:sz w:val="28"/>
                <w:szCs w:val="28"/>
              </w:rPr>
              <w:t xml:space="preserve"> муниципального образования сельское поселение Ловозеро Ловозерского района </w:t>
            </w:r>
            <w:r w:rsidRPr="00226D2C">
              <w:rPr>
                <w:rFonts w:ascii="Times New Roman" w:hAnsi="Times New Roman" w:cs="Times New Roman"/>
                <w:sz w:val="28"/>
                <w:szCs w:val="28"/>
              </w:rPr>
              <w:t>в рамках инициативного проекта</w:t>
            </w:r>
          </w:p>
        </w:tc>
      </w:tr>
      <w:tr w:rsidR="004A4D03" w:rsidRPr="00226D2C">
        <w:tc>
          <w:tcPr>
            <w:tcW w:w="9014" w:type="dxa"/>
            <w:gridSpan w:val="4"/>
            <w:tcBorders>
              <w:top w:val="nil"/>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r>
      <w:tr w:rsidR="004A4D03" w:rsidRPr="00226D2C">
        <w:tc>
          <w:tcPr>
            <w:tcW w:w="9014" w:type="dxa"/>
            <w:gridSpan w:val="4"/>
            <w:tcBorders>
              <w:top w:val="single" w:sz="4" w:space="0" w:color="auto"/>
              <w:left w:val="nil"/>
              <w:bottom w:val="nil"/>
              <w:right w:val="nil"/>
            </w:tcBorders>
          </w:tcPr>
          <w:p w:rsidR="004A4D03" w:rsidRPr="00226D2C" w:rsidRDefault="004A4D03">
            <w:pPr>
              <w:pStyle w:val="ConsPlusNormal"/>
              <w:jc w:val="center"/>
              <w:rPr>
                <w:rFonts w:ascii="Times New Roman" w:hAnsi="Times New Roman" w:cs="Times New Roman"/>
                <w:sz w:val="28"/>
                <w:szCs w:val="28"/>
              </w:rPr>
            </w:pPr>
            <w:r w:rsidRPr="00226D2C">
              <w:rPr>
                <w:rFonts w:ascii="Times New Roman" w:hAnsi="Times New Roman" w:cs="Times New Roman"/>
                <w:sz w:val="28"/>
                <w:szCs w:val="28"/>
              </w:rPr>
              <w:t>(полное наименование инициативного проекта)</w:t>
            </w:r>
          </w:p>
        </w:tc>
      </w:tr>
      <w:tr w:rsidR="004A4D03" w:rsidRPr="00226D2C">
        <w:tc>
          <w:tcPr>
            <w:tcW w:w="9014" w:type="dxa"/>
            <w:gridSpan w:val="4"/>
            <w:tcBorders>
              <w:top w:val="nil"/>
              <w:left w:val="nil"/>
              <w:bottom w:val="nil"/>
              <w:right w:val="nil"/>
            </w:tcBorders>
          </w:tcPr>
          <w:p w:rsidR="004A4D03" w:rsidRPr="00226D2C" w:rsidRDefault="004A4D03" w:rsidP="002A12F3">
            <w:pPr>
              <w:pStyle w:val="ConsPlusNormal"/>
              <w:jc w:val="both"/>
              <w:rPr>
                <w:rFonts w:ascii="Times New Roman" w:hAnsi="Times New Roman" w:cs="Times New Roman"/>
                <w:sz w:val="28"/>
                <w:szCs w:val="28"/>
              </w:rPr>
            </w:pPr>
            <w:r w:rsidRPr="00226D2C">
              <w:rPr>
                <w:rFonts w:ascii="Times New Roman" w:hAnsi="Times New Roman" w:cs="Times New Roman"/>
                <w:sz w:val="28"/>
                <w:szCs w:val="28"/>
              </w:rPr>
              <w:t xml:space="preserve">прошу вернуть мне сумму инициативного платежа на расчетный счет по прилагаемым реквизитам в размере ____________________ рублей ________ копеек в связи </w:t>
            </w:r>
            <w:proofErr w:type="gramStart"/>
            <w:r w:rsidRPr="00226D2C">
              <w:rPr>
                <w:rFonts w:ascii="Times New Roman" w:hAnsi="Times New Roman" w:cs="Times New Roman"/>
                <w:sz w:val="28"/>
                <w:szCs w:val="28"/>
              </w:rPr>
              <w:t>с</w:t>
            </w:r>
            <w:proofErr w:type="gramEnd"/>
          </w:p>
        </w:tc>
      </w:tr>
      <w:tr w:rsidR="004A4D03" w:rsidRPr="00226D2C">
        <w:tc>
          <w:tcPr>
            <w:tcW w:w="9014" w:type="dxa"/>
            <w:gridSpan w:val="4"/>
            <w:tcBorders>
              <w:top w:val="nil"/>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r>
      <w:tr w:rsidR="004A4D03" w:rsidRPr="00226D2C">
        <w:tc>
          <w:tcPr>
            <w:tcW w:w="9014" w:type="dxa"/>
            <w:gridSpan w:val="4"/>
            <w:tcBorders>
              <w:top w:val="single" w:sz="4" w:space="0" w:color="auto"/>
              <w:left w:val="nil"/>
              <w:bottom w:val="nil"/>
              <w:right w:val="nil"/>
            </w:tcBorders>
          </w:tcPr>
          <w:p w:rsidR="004A4D03" w:rsidRPr="00226D2C" w:rsidRDefault="004A4D03">
            <w:pPr>
              <w:pStyle w:val="ConsPlusNormal"/>
              <w:jc w:val="center"/>
              <w:rPr>
                <w:rFonts w:ascii="Times New Roman" w:hAnsi="Times New Roman" w:cs="Times New Roman"/>
                <w:sz w:val="28"/>
                <w:szCs w:val="28"/>
              </w:rPr>
            </w:pPr>
            <w:r w:rsidRPr="00226D2C">
              <w:rPr>
                <w:rFonts w:ascii="Times New Roman" w:hAnsi="Times New Roman" w:cs="Times New Roman"/>
                <w:sz w:val="28"/>
                <w:szCs w:val="28"/>
              </w:rPr>
              <w:t>(причина возврата инициативных платежей: проект не реализован либо наличие остатка инициативных платежей по итогам реализации проекта)</w:t>
            </w:r>
          </w:p>
        </w:tc>
      </w:tr>
      <w:tr w:rsidR="004A4D03" w:rsidRPr="00226D2C">
        <w:tc>
          <w:tcPr>
            <w:tcW w:w="9014" w:type="dxa"/>
            <w:gridSpan w:val="4"/>
            <w:tcBorders>
              <w:top w:val="nil"/>
              <w:left w:val="nil"/>
              <w:bottom w:val="nil"/>
              <w:right w:val="nil"/>
            </w:tcBorders>
          </w:tcPr>
          <w:p w:rsidR="004A4D03" w:rsidRPr="00226D2C" w:rsidRDefault="004A4D03" w:rsidP="00F72941">
            <w:pPr>
              <w:pStyle w:val="ConsPlusNormal"/>
              <w:ind w:firstLine="283"/>
              <w:jc w:val="both"/>
              <w:rPr>
                <w:rFonts w:ascii="Times New Roman" w:hAnsi="Times New Roman" w:cs="Times New Roman"/>
                <w:sz w:val="28"/>
                <w:szCs w:val="28"/>
              </w:rPr>
            </w:pPr>
            <w:r w:rsidRPr="00226D2C">
              <w:rPr>
                <w:rFonts w:ascii="Times New Roman" w:hAnsi="Times New Roman" w:cs="Times New Roman"/>
                <w:sz w:val="28"/>
                <w:szCs w:val="28"/>
              </w:rPr>
              <w:t>Лицо (либо наименование организации), осуществившег</w:t>
            </w:r>
            <w:proofErr w:type="gramStart"/>
            <w:r w:rsidRPr="00226D2C">
              <w:rPr>
                <w:rFonts w:ascii="Times New Roman" w:hAnsi="Times New Roman" w:cs="Times New Roman"/>
                <w:sz w:val="28"/>
                <w:szCs w:val="28"/>
              </w:rPr>
              <w:t>о(</w:t>
            </w:r>
            <w:proofErr w:type="gramEnd"/>
            <w:r w:rsidRPr="00226D2C">
              <w:rPr>
                <w:rFonts w:ascii="Times New Roman" w:hAnsi="Times New Roman" w:cs="Times New Roman"/>
                <w:sz w:val="28"/>
                <w:szCs w:val="28"/>
              </w:rPr>
              <w:t xml:space="preserve">ей) инициативный платеж в бюджет </w:t>
            </w:r>
            <w:r w:rsidR="00F72941">
              <w:rPr>
                <w:rFonts w:ascii="Times New Roman" w:hAnsi="Times New Roman" w:cs="Times New Roman"/>
                <w:sz w:val="28"/>
                <w:szCs w:val="28"/>
              </w:rPr>
              <w:t>муниципального образования сельское поселение Ловозеро Ловозерского района</w:t>
            </w:r>
            <w:r w:rsidR="00F72941" w:rsidRPr="00226D2C">
              <w:rPr>
                <w:rFonts w:ascii="Times New Roman" w:hAnsi="Times New Roman" w:cs="Times New Roman"/>
                <w:sz w:val="28"/>
                <w:szCs w:val="28"/>
              </w:rPr>
              <w:t xml:space="preserve"> </w:t>
            </w:r>
          </w:p>
        </w:tc>
      </w:tr>
      <w:tr w:rsidR="004A4D03" w:rsidRPr="00226D2C">
        <w:tc>
          <w:tcPr>
            <w:tcW w:w="2554" w:type="dxa"/>
            <w:tcBorders>
              <w:top w:val="nil"/>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c>
          <w:tcPr>
            <w:tcW w:w="608"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c>
          <w:tcPr>
            <w:tcW w:w="4689" w:type="dxa"/>
            <w:tcBorders>
              <w:top w:val="nil"/>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c>
          <w:tcPr>
            <w:tcW w:w="1163"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r>
      <w:tr w:rsidR="004A4D03" w:rsidRPr="00226D2C">
        <w:tc>
          <w:tcPr>
            <w:tcW w:w="2554" w:type="dxa"/>
            <w:tcBorders>
              <w:top w:val="single" w:sz="4" w:space="0" w:color="auto"/>
              <w:left w:val="nil"/>
              <w:bottom w:val="nil"/>
              <w:right w:val="nil"/>
            </w:tcBorders>
          </w:tcPr>
          <w:p w:rsidR="004A4D03" w:rsidRPr="00226D2C" w:rsidRDefault="004A4D03">
            <w:pPr>
              <w:pStyle w:val="ConsPlusNormal"/>
              <w:jc w:val="center"/>
              <w:rPr>
                <w:rFonts w:ascii="Times New Roman" w:hAnsi="Times New Roman" w:cs="Times New Roman"/>
                <w:sz w:val="28"/>
                <w:szCs w:val="28"/>
              </w:rPr>
            </w:pPr>
            <w:r w:rsidRPr="00226D2C">
              <w:rPr>
                <w:rFonts w:ascii="Times New Roman" w:hAnsi="Times New Roman" w:cs="Times New Roman"/>
                <w:sz w:val="28"/>
                <w:szCs w:val="28"/>
              </w:rPr>
              <w:lastRenderedPageBreak/>
              <w:t>(подпись)</w:t>
            </w:r>
          </w:p>
        </w:tc>
        <w:tc>
          <w:tcPr>
            <w:tcW w:w="608"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c>
          <w:tcPr>
            <w:tcW w:w="4689" w:type="dxa"/>
            <w:tcBorders>
              <w:top w:val="single" w:sz="4" w:space="0" w:color="auto"/>
              <w:left w:val="nil"/>
              <w:bottom w:val="nil"/>
              <w:right w:val="nil"/>
            </w:tcBorders>
          </w:tcPr>
          <w:p w:rsidR="004A4D03" w:rsidRPr="00226D2C" w:rsidRDefault="004A4D03">
            <w:pPr>
              <w:pStyle w:val="ConsPlusNormal"/>
              <w:jc w:val="center"/>
              <w:rPr>
                <w:rFonts w:ascii="Times New Roman" w:hAnsi="Times New Roman" w:cs="Times New Roman"/>
                <w:sz w:val="28"/>
                <w:szCs w:val="28"/>
              </w:rPr>
            </w:pPr>
            <w:r w:rsidRPr="00226D2C">
              <w:rPr>
                <w:rFonts w:ascii="Times New Roman" w:hAnsi="Times New Roman" w:cs="Times New Roman"/>
                <w:sz w:val="28"/>
                <w:szCs w:val="28"/>
              </w:rPr>
              <w:t>(расшифровка подписи)</w:t>
            </w:r>
          </w:p>
        </w:tc>
        <w:tc>
          <w:tcPr>
            <w:tcW w:w="1163"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r>
      <w:tr w:rsidR="004A4D03" w:rsidRPr="00226D2C">
        <w:tc>
          <w:tcPr>
            <w:tcW w:w="9014" w:type="dxa"/>
            <w:gridSpan w:val="4"/>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r w:rsidRPr="00226D2C">
              <w:rPr>
                <w:rFonts w:ascii="Times New Roman" w:hAnsi="Times New Roman" w:cs="Times New Roman"/>
                <w:sz w:val="28"/>
                <w:szCs w:val="28"/>
              </w:rPr>
              <w:t>"___" ____________ 20___ г.</w:t>
            </w:r>
          </w:p>
        </w:tc>
      </w:tr>
      <w:tr w:rsidR="004A4D03" w:rsidRPr="00226D2C">
        <w:tc>
          <w:tcPr>
            <w:tcW w:w="9014" w:type="dxa"/>
            <w:gridSpan w:val="4"/>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r w:rsidRPr="00226D2C">
              <w:rPr>
                <w:rFonts w:ascii="Times New Roman" w:hAnsi="Times New Roman" w:cs="Times New Roman"/>
                <w:sz w:val="28"/>
                <w:szCs w:val="28"/>
              </w:rPr>
              <w:t>Заявление принято</w:t>
            </w:r>
          </w:p>
        </w:tc>
      </w:tr>
      <w:tr w:rsidR="004A4D03" w:rsidRPr="00226D2C">
        <w:tc>
          <w:tcPr>
            <w:tcW w:w="2554" w:type="dxa"/>
            <w:tcBorders>
              <w:top w:val="nil"/>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c>
          <w:tcPr>
            <w:tcW w:w="608"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c>
          <w:tcPr>
            <w:tcW w:w="4689" w:type="dxa"/>
            <w:tcBorders>
              <w:top w:val="nil"/>
              <w:left w:val="nil"/>
              <w:bottom w:val="single" w:sz="4" w:space="0" w:color="auto"/>
              <w:right w:val="nil"/>
            </w:tcBorders>
          </w:tcPr>
          <w:p w:rsidR="004A4D03" w:rsidRPr="00226D2C" w:rsidRDefault="004A4D03">
            <w:pPr>
              <w:pStyle w:val="ConsPlusNormal"/>
              <w:rPr>
                <w:rFonts w:ascii="Times New Roman" w:hAnsi="Times New Roman" w:cs="Times New Roman"/>
                <w:sz w:val="28"/>
                <w:szCs w:val="28"/>
              </w:rPr>
            </w:pPr>
          </w:p>
        </w:tc>
        <w:tc>
          <w:tcPr>
            <w:tcW w:w="1163"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r>
      <w:tr w:rsidR="004A4D03" w:rsidRPr="00226D2C">
        <w:tc>
          <w:tcPr>
            <w:tcW w:w="2554" w:type="dxa"/>
            <w:tcBorders>
              <w:top w:val="single" w:sz="4" w:space="0" w:color="auto"/>
              <w:left w:val="nil"/>
              <w:bottom w:val="nil"/>
              <w:right w:val="nil"/>
            </w:tcBorders>
          </w:tcPr>
          <w:p w:rsidR="004A4D03" w:rsidRPr="00226D2C" w:rsidRDefault="004A4D03">
            <w:pPr>
              <w:pStyle w:val="ConsPlusNormal"/>
              <w:jc w:val="center"/>
              <w:rPr>
                <w:rFonts w:ascii="Times New Roman" w:hAnsi="Times New Roman" w:cs="Times New Roman"/>
                <w:sz w:val="28"/>
                <w:szCs w:val="28"/>
              </w:rPr>
            </w:pPr>
            <w:r w:rsidRPr="00226D2C">
              <w:rPr>
                <w:rFonts w:ascii="Times New Roman" w:hAnsi="Times New Roman" w:cs="Times New Roman"/>
                <w:sz w:val="28"/>
                <w:szCs w:val="28"/>
              </w:rPr>
              <w:t>(должность)</w:t>
            </w:r>
          </w:p>
        </w:tc>
        <w:tc>
          <w:tcPr>
            <w:tcW w:w="608"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c>
          <w:tcPr>
            <w:tcW w:w="4689" w:type="dxa"/>
            <w:tcBorders>
              <w:top w:val="single" w:sz="4" w:space="0" w:color="auto"/>
              <w:left w:val="nil"/>
              <w:bottom w:val="nil"/>
              <w:right w:val="nil"/>
            </w:tcBorders>
          </w:tcPr>
          <w:p w:rsidR="004A4D03" w:rsidRPr="00226D2C" w:rsidRDefault="004A4D03">
            <w:pPr>
              <w:pStyle w:val="ConsPlusNormal"/>
              <w:jc w:val="center"/>
              <w:rPr>
                <w:rFonts w:ascii="Times New Roman" w:hAnsi="Times New Roman" w:cs="Times New Roman"/>
                <w:sz w:val="28"/>
                <w:szCs w:val="28"/>
              </w:rPr>
            </w:pPr>
            <w:r w:rsidRPr="00226D2C">
              <w:rPr>
                <w:rFonts w:ascii="Times New Roman" w:hAnsi="Times New Roman" w:cs="Times New Roman"/>
                <w:sz w:val="28"/>
                <w:szCs w:val="28"/>
              </w:rPr>
              <w:t>(подпись, расшифровка подписи)</w:t>
            </w:r>
          </w:p>
        </w:tc>
        <w:tc>
          <w:tcPr>
            <w:tcW w:w="1163" w:type="dxa"/>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p>
        </w:tc>
      </w:tr>
      <w:tr w:rsidR="004A4D03" w:rsidRPr="00226D2C">
        <w:tc>
          <w:tcPr>
            <w:tcW w:w="9014" w:type="dxa"/>
            <w:gridSpan w:val="4"/>
            <w:tcBorders>
              <w:top w:val="nil"/>
              <w:left w:val="nil"/>
              <w:bottom w:val="nil"/>
              <w:right w:val="nil"/>
            </w:tcBorders>
          </w:tcPr>
          <w:p w:rsidR="004A4D03" w:rsidRPr="00226D2C" w:rsidRDefault="004A4D03">
            <w:pPr>
              <w:pStyle w:val="ConsPlusNormal"/>
              <w:rPr>
                <w:rFonts w:ascii="Times New Roman" w:hAnsi="Times New Roman" w:cs="Times New Roman"/>
                <w:sz w:val="28"/>
                <w:szCs w:val="28"/>
              </w:rPr>
            </w:pPr>
            <w:r w:rsidRPr="00226D2C">
              <w:rPr>
                <w:rFonts w:ascii="Times New Roman" w:hAnsi="Times New Roman" w:cs="Times New Roman"/>
                <w:sz w:val="28"/>
                <w:szCs w:val="28"/>
              </w:rPr>
              <w:t>"___" ____________ 20___ г.</w:t>
            </w:r>
          </w:p>
        </w:tc>
      </w:tr>
      <w:tr w:rsidR="00186B22" w:rsidRPr="00186B22">
        <w:tc>
          <w:tcPr>
            <w:tcW w:w="9014" w:type="dxa"/>
            <w:gridSpan w:val="4"/>
            <w:tcBorders>
              <w:top w:val="nil"/>
              <w:left w:val="nil"/>
              <w:bottom w:val="nil"/>
              <w:right w:val="nil"/>
            </w:tcBorders>
          </w:tcPr>
          <w:p w:rsidR="001216E9" w:rsidRPr="00186B22" w:rsidRDefault="001216E9">
            <w:pPr>
              <w:pStyle w:val="ConsPlusNormal"/>
              <w:jc w:val="both"/>
              <w:rPr>
                <w:rFonts w:ascii="Times New Roman" w:hAnsi="Times New Roman" w:cs="Times New Roman"/>
                <w:color w:val="000000" w:themeColor="text1"/>
                <w:sz w:val="28"/>
                <w:szCs w:val="28"/>
              </w:rPr>
            </w:pPr>
            <w:bookmarkStart w:id="4" w:name="_GoBack"/>
          </w:p>
          <w:p w:rsidR="001216E9" w:rsidRPr="00186B22" w:rsidRDefault="001216E9" w:rsidP="001216E9">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186B22">
              <w:rPr>
                <w:rFonts w:ascii="Times New Roman" w:hAnsi="Times New Roman" w:cs="Times New Roman"/>
                <w:color w:val="000000" w:themeColor="text1"/>
                <w:sz w:val="28"/>
                <w:szCs w:val="28"/>
              </w:rPr>
              <w:t>К заявлению прилагаются:</w:t>
            </w:r>
          </w:p>
          <w:p w:rsidR="001216E9" w:rsidRPr="00186B22" w:rsidRDefault="001216E9" w:rsidP="001216E9">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186B22">
              <w:rPr>
                <w:rFonts w:ascii="Times New Roman" w:hAnsi="Times New Roman" w:cs="Times New Roman"/>
                <w:color w:val="000000" w:themeColor="text1"/>
                <w:sz w:val="28"/>
                <w:szCs w:val="28"/>
              </w:rPr>
              <w:t>&lt;*&gt; Реквизиты счета, открытого в территориальном органе Федерального казначейства в валюте Российской Федерации, или банковского счета, открытого в кредитной организации в валюте Российской Федерации.</w:t>
            </w:r>
          </w:p>
          <w:p w:rsidR="004A4D03" w:rsidRPr="00186B22" w:rsidRDefault="001216E9" w:rsidP="00186B22">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186B22">
              <w:rPr>
                <w:rFonts w:ascii="Times New Roman" w:hAnsi="Times New Roman" w:cs="Times New Roman"/>
                <w:color w:val="000000" w:themeColor="text1"/>
                <w:sz w:val="28"/>
                <w:szCs w:val="28"/>
              </w:rPr>
              <w:t xml:space="preserve">&lt;**&gt; Согласие субъекта персональных данных на их обработку и распространение в соответствии с Федеральным </w:t>
            </w:r>
            <w:hyperlink r:id="rId4" w:history="1">
              <w:r w:rsidRPr="00186B22">
                <w:rPr>
                  <w:rFonts w:ascii="Times New Roman" w:hAnsi="Times New Roman" w:cs="Times New Roman"/>
                  <w:color w:val="000000" w:themeColor="text1"/>
                  <w:sz w:val="28"/>
                  <w:szCs w:val="28"/>
                </w:rPr>
                <w:t>законом</w:t>
              </w:r>
            </w:hyperlink>
            <w:r w:rsidRPr="00186B22">
              <w:rPr>
                <w:rFonts w:ascii="Times New Roman" w:hAnsi="Times New Roman" w:cs="Times New Roman"/>
                <w:color w:val="000000" w:themeColor="text1"/>
                <w:sz w:val="28"/>
                <w:szCs w:val="28"/>
              </w:rPr>
              <w:t xml:space="preserve"> от 27 июля 2006 года N 152-ФЗ "О персональных данных".</w:t>
            </w:r>
          </w:p>
        </w:tc>
      </w:tr>
      <w:bookmarkEnd w:id="4"/>
    </w:tbl>
    <w:p w:rsidR="004A4D03" w:rsidRPr="00226D2C" w:rsidRDefault="004A4D03" w:rsidP="00186B22">
      <w:pPr>
        <w:pStyle w:val="ConsPlusNormal"/>
        <w:jc w:val="both"/>
        <w:rPr>
          <w:rFonts w:ascii="Times New Roman" w:hAnsi="Times New Roman" w:cs="Times New Roman"/>
          <w:sz w:val="28"/>
          <w:szCs w:val="28"/>
        </w:rPr>
      </w:pPr>
    </w:p>
    <w:sectPr w:rsidR="004A4D03" w:rsidRPr="00226D2C" w:rsidSect="00AB4C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spelling="clean" w:grammar="clean"/>
  <w:defaultTabStop w:val="708"/>
  <w:characterSpacingControl w:val="doNotCompress"/>
  <w:compat/>
  <w:rsids>
    <w:rsidRoot w:val="004A4D03"/>
    <w:rsid w:val="0004289A"/>
    <w:rsid w:val="000477FD"/>
    <w:rsid w:val="00085715"/>
    <w:rsid w:val="000F777A"/>
    <w:rsid w:val="001216E9"/>
    <w:rsid w:val="00157D4D"/>
    <w:rsid w:val="00186B22"/>
    <w:rsid w:val="00226D2C"/>
    <w:rsid w:val="002839D8"/>
    <w:rsid w:val="002A12F3"/>
    <w:rsid w:val="003023BF"/>
    <w:rsid w:val="004339F0"/>
    <w:rsid w:val="004602EE"/>
    <w:rsid w:val="00463A50"/>
    <w:rsid w:val="004A4D03"/>
    <w:rsid w:val="004B2E9A"/>
    <w:rsid w:val="00602081"/>
    <w:rsid w:val="00643B62"/>
    <w:rsid w:val="006935BC"/>
    <w:rsid w:val="006949E5"/>
    <w:rsid w:val="007C5D83"/>
    <w:rsid w:val="007D0CE4"/>
    <w:rsid w:val="0088415B"/>
    <w:rsid w:val="008C7DB6"/>
    <w:rsid w:val="00997D74"/>
    <w:rsid w:val="009F50C7"/>
    <w:rsid w:val="00AB4CF6"/>
    <w:rsid w:val="00AF4A00"/>
    <w:rsid w:val="00B177E4"/>
    <w:rsid w:val="00BA5B67"/>
    <w:rsid w:val="00C02655"/>
    <w:rsid w:val="00C94A95"/>
    <w:rsid w:val="00CA1990"/>
    <w:rsid w:val="00E12842"/>
    <w:rsid w:val="00E61919"/>
    <w:rsid w:val="00EE19FD"/>
    <w:rsid w:val="00F14089"/>
    <w:rsid w:val="00F20922"/>
    <w:rsid w:val="00F72941"/>
    <w:rsid w:val="00F73727"/>
    <w:rsid w:val="00F84140"/>
    <w:rsid w:val="00FB0773"/>
    <w:rsid w:val="00FB0EBB"/>
    <w:rsid w:val="00FF37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7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4D0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A4D0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A4D03"/>
    <w:pPr>
      <w:widowControl w:val="0"/>
      <w:autoSpaceDE w:val="0"/>
      <w:autoSpaceDN w:val="0"/>
      <w:spacing w:after="0" w:line="240" w:lineRule="auto"/>
    </w:pPr>
    <w:rPr>
      <w:rFonts w:ascii="Tahoma" w:eastAsiaTheme="minorEastAsia" w:hAnsi="Tahoma" w:cs="Tahoma"/>
      <w:sz w:val="20"/>
      <w:lang w:eastAsia="ru-RU"/>
    </w:rPr>
  </w:style>
  <w:style w:type="character" w:styleId="a3">
    <w:name w:val="Hyperlink"/>
    <w:basedOn w:val="a0"/>
    <w:uiPriority w:val="99"/>
    <w:unhideWhenUsed/>
    <w:rsid w:val="000F77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4D0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A4D0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A4D0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LAW&amp;n=4826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8</Pages>
  <Words>2010</Words>
  <Characters>11458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И. Котова</dc:creator>
  <cp:lastModifiedBy>Агалакова В.В</cp:lastModifiedBy>
  <cp:revision>23</cp:revision>
  <cp:lastPrinted>2024-10-04T11:35:00Z</cp:lastPrinted>
  <dcterms:created xsi:type="dcterms:W3CDTF">2024-09-26T10:10:00Z</dcterms:created>
  <dcterms:modified xsi:type="dcterms:W3CDTF">2024-10-04T11:37:00Z</dcterms:modified>
</cp:coreProperties>
</file>