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0E" w:rsidRPr="00923654" w:rsidRDefault="001C150E" w:rsidP="001C13E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923654">
        <w:rPr>
          <w:rFonts w:ascii="Times New Roman" w:hAnsi="Times New Roman"/>
          <w:b/>
          <w:sz w:val="28"/>
          <w:szCs w:val="28"/>
        </w:rPr>
        <w:t>Отчет Главы Ловозерского района о работе администрации Ловозерского района в 2013 году</w:t>
      </w:r>
    </w:p>
    <w:p w:rsidR="001C150E" w:rsidRPr="00923654" w:rsidRDefault="001C150E" w:rsidP="001C13E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C150E" w:rsidRPr="00923654" w:rsidRDefault="001C150E" w:rsidP="001C13E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923654">
        <w:rPr>
          <w:rFonts w:ascii="Times New Roman" w:hAnsi="Times New Roman"/>
          <w:b/>
          <w:sz w:val="28"/>
          <w:szCs w:val="28"/>
        </w:rPr>
        <w:t>Уважаемые депутаты,</w:t>
      </w:r>
    </w:p>
    <w:p w:rsidR="001C150E" w:rsidRPr="00923654" w:rsidRDefault="001C150E" w:rsidP="001C13E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923654">
        <w:rPr>
          <w:rFonts w:ascii="Times New Roman" w:hAnsi="Times New Roman"/>
          <w:b/>
          <w:sz w:val="28"/>
          <w:szCs w:val="28"/>
        </w:rPr>
        <w:t>участники заседания!</w:t>
      </w:r>
    </w:p>
    <w:p w:rsidR="001C150E" w:rsidRPr="00923654" w:rsidRDefault="001C150E" w:rsidP="001C13E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C150E" w:rsidRPr="00923654" w:rsidRDefault="001C150E" w:rsidP="00976D2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соответствии с Уставом Ловозерского района представляю отчет о работе администрации Ловозерского района за прошедший  год. </w:t>
      </w:r>
    </w:p>
    <w:p w:rsidR="001C150E" w:rsidRPr="00923654" w:rsidRDefault="001C150E" w:rsidP="00976D2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За период 2013 года штатная численность работников администрации Ловозерского района увеличилась на одного специалиста. Введена единица специалиста 1 категории в отдел имущественных отношений администрации района.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По состоянию на 01 января 2014 года штатная численность администрации Ловозерского района составила 42,0 единицы.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Расскажу кратко об основных показателях социально-экономического положения Ловозерского района в 2013 году.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сфере производства товаров и услуг объем отгруженных товаров промышленного производства увеличился на  3,5% к уровню 2012 года в связи с увеличением объемов производства и отгрузки лопаритового концентрата.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Индекс производства сельскохозяйственной продукции (животноводство и растениеводство) в хозяйствах района по предварительным итогам работы за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23654">
        <w:rPr>
          <w:rFonts w:ascii="Times New Roman" w:hAnsi="Times New Roman"/>
          <w:sz w:val="28"/>
          <w:szCs w:val="28"/>
        </w:rPr>
        <w:t>2013 год составил 80,7 % к уровню 2012 года.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Выходное поголовье оленей на 01 января 2014 года составило 48 501 голову (100,4% к уровню прошлого года), в том числе: СХПК «Тундра» - 24 217 голов, СХПК ОПХ МНС «Оленевод» - 24 284 головы.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Объем инвестиций в основной капитал сократился на 11,0% к уровню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923654">
        <w:rPr>
          <w:rFonts w:ascii="Times New Roman" w:hAnsi="Times New Roman"/>
          <w:sz w:val="28"/>
          <w:szCs w:val="28"/>
        </w:rPr>
        <w:t xml:space="preserve"> 2012 года и составил 117,2 млн. рублей.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По состоянию на 01 января 2014 года зарегистрировано индивидуальных предпринимателей  214 единиц, что на 10,8 % меньше, чем в 2012 году. 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Количество организаций всех форм собственности – 161 единица, что на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23654">
        <w:rPr>
          <w:rFonts w:ascii="Times New Roman" w:hAnsi="Times New Roman"/>
          <w:sz w:val="28"/>
          <w:szCs w:val="28"/>
        </w:rPr>
        <w:t>3,9 % больше, чем в 2012 году.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Бюджет муниципального образования Ловозерский район по собственным доходам за 2013 год выполнен на 101,0 % от уточненного плана.  На территории  Ловозерского района за прошедший год  при плане 74,7 млн. рублей мобилизованы собственные доходы в сумме 75,4 млн. рублей, или 11,6 % от общей суммы доходов.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целом бюджет района по доходам (с учетом финансовой помощи, субвенций и субсидий из областного бюджета, иных межбюджетных трансфертов, а также собственных доходов) выполнен на 97,0 %. При утвержденном плане бюджета муниципального образования Ловозерский район 671,3 млн. рублей, исполнение составило 650,8 млн. рублей.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Консолидированный бюджет Ловозерского района по собственным доходам за 2013 год выполнен на 104,9% от уточненного плана. На территории района при плане 111,4 млн. рублей мобилизованы собственные доходы в сумме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923654">
        <w:rPr>
          <w:rFonts w:ascii="Times New Roman" w:hAnsi="Times New Roman"/>
          <w:sz w:val="28"/>
          <w:szCs w:val="28"/>
        </w:rPr>
        <w:t>116,8 млн. рублей, или 17,2 % от общей суммы доходов (в 2012 году при плане 103,3 млн. рублей мобилизованы собственные доходы в сумме 106,8 млн. рублей, или 16,5 % от общей суммы доходов – рост составил 9,0 %, или 9,9 млн. рублей).</w:t>
      </w:r>
    </w:p>
    <w:p w:rsidR="001C150E" w:rsidRPr="00923654" w:rsidRDefault="001C150E" w:rsidP="009D60A9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Расходы консолидированного бюджета за 2013 год составили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923654">
        <w:rPr>
          <w:rFonts w:ascii="Times New Roman" w:hAnsi="Times New Roman"/>
          <w:sz w:val="28"/>
          <w:szCs w:val="28"/>
        </w:rPr>
        <w:t>873,3 млн. рублей (в 2012 году 825,0 млн. рублей, рост составил – 5,8 %).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Средний размер заработной платы в Ло</w:t>
      </w:r>
      <w:r>
        <w:rPr>
          <w:rFonts w:ascii="Times New Roman" w:hAnsi="Times New Roman"/>
          <w:sz w:val="28"/>
          <w:szCs w:val="28"/>
        </w:rPr>
        <w:t xml:space="preserve">возерском районе повысился на </w:t>
      </w:r>
      <w:r w:rsidRPr="00923654">
        <w:rPr>
          <w:rFonts w:ascii="Times New Roman" w:hAnsi="Times New Roman"/>
          <w:sz w:val="28"/>
          <w:szCs w:val="28"/>
        </w:rPr>
        <w:t xml:space="preserve">17,3% к уровню 2012 года и составил 31,3 тыс. рублей. Увеличение заработной платы произошло за счет повышения оплаты труда работников бюджетной сферы на 5,5% (с 01 октября 2013 года), а также  других отраслей экономики района: добыча полезных ископаемых на 13,0%, производство пищевых продуктов на 11,3%, сельское хозяйство на 8,5%.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Отношение к среднеобластному уровню начисленной среднемесячной заработной платы составило в 2013 году 71,7% (в 2012 году – 68,3%).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Средний размер назначенных пенсий в 2013 году увеличился на 10,5% и составил 13 410,94 рублей (12 138,3 рублей в 2012 году).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Количество пенсионеров сократилось на 37 человек и составило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923654">
        <w:rPr>
          <w:rFonts w:ascii="Times New Roman" w:hAnsi="Times New Roman"/>
          <w:sz w:val="28"/>
          <w:szCs w:val="28"/>
        </w:rPr>
        <w:t>3 999 человек (4 036 человек в 2012 году).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целом в 2013 году различные меры социальной поддержки получал каждый четвертый житель Ловозерского района.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течение всего отчетного периода отделом экономического развития администрации района проводился оперативный мониторинг розничных цен на основные виды продовольственных товаров и на бензин. По состоянию на 30.12.2013 года отмечено повышение розничных цен по сравнению с предыдущим годом на  продовольственные товары -  в среднем на 6,5%,  бензин АИ-92 - 8,0%,  </w:t>
      </w:r>
      <w:r>
        <w:rPr>
          <w:rFonts w:ascii="Times New Roman" w:hAnsi="Times New Roman"/>
          <w:sz w:val="28"/>
          <w:szCs w:val="28"/>
        </w:rPr>
        <w:t xml:space="preserve">бензин </w:t>
      </w:r>
      <w:r w:rsidRPr="00923654">
        <w:rPr>
          <w:rFonts w:ascii="Times New Roman" w:hAnsi="Times New Roman"/>
          <w:sz w:val="28"/>
          <w:szCs w:val="28"/>
        </w:rPr>
        <w:t>АИ-95 - 9,4%, дизельное топливо - 11,5%.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Ситуация на рынке труда Ловозерского района изменилась  незначительно. Уровень зарегистрированной безработицы повысился к уровню 2012 года на 0,2%, что объясняется сокращением численности населения в трудоспособном возрасте.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Численность безработных граждан, зарегистрированных в органах службы занятости населения на конец 2013 года, составила 390 человек, или 5,1% к численности населения в трудоспособном возрасте.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По предварительным данным Мурманскстата численность населения Ловозерского района по состоянию н</w:t>
      </w:r>
      <w:r>
        <w:rPr>
          <w:rFonts w:ascii="Times New Roman" w:hAnsi="Times New Roman"/>
          <w:sz w:val="28"/>
          <w:szCs w:val="28"/>
        </w:rPr>
        <w:t xml:space="preserve">а 01 января 2014 года составила                 </w:t>
      </w:r>
      <w:r w:rsidRPr="00923654">
        <w:rPr>
          <w:rFonts w:ascii="Times New Roman" w:hAnsi="Times New Roman"/>
          <w:sz w:val="28"/>
          <w:szCs w:val="28"/>
        </w:rPr>
        <w:t xml:space="preserve">11 121 человек или 98,2% к уровню 2012 года, в том числе: городского –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923654">
        <w:rPr>
          <w:rFonts w:ascii="Times New Roman" w:hAnsi="Times New Roman"/>
          <w:sz w:val="28"/>
          <w:szCs w:val="28"/>
        </w:rPr>
        <w:t>7 979 человек (98,2 % к уровню 2012 года), сельского – 3 142 человек (98,1 % к уровню 2012 года).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2013 году родилось 116 человек или 81,1% к уровню 2012 года, умерло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23654">
        <w:rPr>
          <w:rFonts w:ascii="Times New Roman" w:hAnsi="Times New Roman"/>
          <w:sz w:val="28"/>
          <w:szCs w:val="28"/>
        </w:rPr>
        <w:t>143 человека или 96,0% к уровню 2012 года, естественная убыль составила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23654">
        <w:rPr>
          <w:rFonts w:ascii="Times New Roman" w:hAnsi="Times New Roman"/>
          <w:sz w:val="28"/>
          <w:szCs w:val="28"/>
        </w:rPr>
        <w:t xml:space="preserve"> 27 человек.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Миграционная убыль увеличилась по сравнению с  2012 годом на 30,7% и составила 179 человек. Прибыло в Ловозерский район 464 человека, убыло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23654">
        <w:rPr>
          <w:rFonts w:ascii="Times New Roman" w:hAnsi="Times New Roman"/>
          <w:sz w:val="28"/>
          <w:szCs w:val="28"/>
        </w:rPr>
        <w:t xml:space="preserve"> 643 человека.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Единственным видом транспорта, осуществляющим грузо- и пассажироперевозки в Ловозерский район является автотранспорт.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Автодорога общего пользования регионального значения Оленегорск-Ловозеро находится в практически непригодном для эксплуатации состоянии и является препятствием для нормальной жизни жителей района.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целях решения данной проблемы администрацией Ловозерского района неоднократно проводились встречи с заинтересованными лицами и направлялись письма в различные инстанции: министерство экономического развития Мурманской области, Мурманскую областную Думу, государственное областное казенное учреждение по управлению автомобильными дорогами Мурманской области, министерство транспорта и связи Мурманской области.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результате проделанной работы в 2013 году были выборочно отремонтированы участки автомобильной дороги, протяженностью тринадцать километров. В границах административно-территориального образования Ловозерский район отремонтировано порядка восьми километров.  </w:t>
      </w:r>
    </w:p>
    <w:p w:rsidR="001C150E" w:rsidRPr="00923654" w:rsidRDefault="001C150E" w:rsidP="00D6542F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Согласно утвержденному министерством транспорта и дорожного хозяйства Мурманской области перечню автомобильных дорог общего пользования регионального и межмуниципального значения, подлежащих ремонту в 2014 году, запланирован ремонт дороги в объеме </w:t>
      </w:r>
      <w:smartTag w:uri="urn:schemas-microsoft-com:office:smarttags" w:element="metricconverter">
        <w:smartTagPr>
          <w:attr w:name="ProductID" w:val="10,0 километров"/>
        </w:smartTagPr>
        <w:r w:rsidRPr="00923654">
          <w:rPr>
            <w:rFonts w:ascii="Times New Roman" w:hAnsi="Times New Roman"/>
            <w:sz w:val="28"/>
            <w:szCs w:val="28"/>
          </w:rPr>
          <w:t>10,0 километров</w:t>
        </w:r>
      </w:smartTag>
      <w:r w:rsidRPr="00923654">
        <w:rPr>
          <w:rFonts w:ascii="Times New Roman" w:hAnsi="Times New Roman"/>
          <w:sz w:val="28"/>
          <w:szCs w:val="28"/>
        </w:rPr>
        <w:t>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2013 году действовало 10 долгосрочных и  12 ведомственных целевых программ с общим  объемом финансирования  397,5  млн. рублей, в том числе: местный  бюджет  – 225,5 млн. рублей, областной бюджет -  166,5 млн. рублей, федеральный бюджет -  1,4 млн. рублей, собственные средства – 0,2 млн. рублей, другие источники – 3,9 млн.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целях эффективного использования средств бюджетов и внебюджетных источников финансирования, руководствуясь единым порядком размещения заказов, в районе оптимизирована работа по организации процесса размещения муниципального заказа.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Необходимо отметить, что в отчетном периоде почти в два раза возросло среднее количество поданных заявок и количество допущенных участников.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Среднее количество участников в одной процедуре составило 4,3 единицы, что на 51,0 % больше, чем в 2012 году.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2013 году было размещено 95 заказов на общую сумму 69,3 млн. рублей, что на 50,0% больше по сравнению с 2012 годом и на 16,0 % больше по количеству закупок.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Максимальное количество закупок по стоимости пришлось на аукционы в электронной форме (49,8 млн. рублей, что почти в два раза больше, чем в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23654">
        <w:rPr>
          <w:rFonts w:ascii="Times New Roman" w:hAnsi="Times New Roman"/>
          <w:sz w:val="28"/>
          <w:szCs w:val="28"/>
        </w:rPr>
        <w:t>2012 году).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результате проведенной работы по организации размещения муниципальных заказов, экономия бюджетных средств составила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10,3 млн. рублей, или 14,8 % от общей суммы, заявленной на торгах.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2013 году из резервного фонда администрации района были произведены расходы на сумму 42,0 тыс.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связи с ликвидацией муниципального унитарного предприятия «Ловозерский расчетно-информационный центр», руководствуясь Трудовым кодексом РФ, налоговым кодексом РФ были затрачены средства в размере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923654">
        <w:rPr>
          <w:rFonts w:ascii="Times New Roman" w:hAnsi="Times New Roman"/>
          <w:sz w:val="28"/>
          <w:szCs w:val="28"/>
        </w:rPr>
        <w:t>1,3 млн. рублей на выплаты заработной платы работникам ликвидируемого предприятия, перечисление налогов в бюджеты всех уровней, вознаграждение ликвидатору.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отчетном периоде были выделены денежные средства в размере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923654">
        <w:rPr>
          <w:rFonts w:ascii="Times New Roman" w:hAnsi="Times New Roman"/>
          <w:sz w:val="28"/>
          <w:szCs w:val="28"/>
        </w:rPr>
        <w:t>16,7 млн. рублей на погашение задолженности, возникшей перед кредиторами за оказанные услуги (выполненные работы) в порядке субсидиарной ответственности по обязательствам муниципального учреждения Служба единого Заказчика.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Согласно решениям Арбитражного суда Мурманской области были погашены требования по исполнительным документам от ООО «АгроСтройСервис» в сумме 0,6 млн.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целях координации действий дежурных и дежурно-диспетчерских служб, оперативного сбора информации и организации экстренного реагирования в случае чрезвычайных ситуаций на территории Ловозерского района, в 2011 году создана Единая дежурно-диспетчерская служба, на функционирование и содержание которой  выделяются бюджетные ассигнования из бюджетов городского и сельского поселений и муниципального района. 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2013 году на содержание службы были затрачены денежные средства в размере 2,5 млн.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Размер субсидии на возмещение Автоколо</w:t>
      </w:r>
      <w:r>
        <w:rPr>
          <w:rFonts w:ascii="Times New Roman" w:hAnsi="Times New Roman"/>
          <w:sz w:val="28"/>
          <w:szCs w:val="28"/>
        </w:rPr>
        <w:t xml:space="preserve">нне № 142 </w:t>
      </w:r>
      <w:r w:rsidRPr="00923654">
        <w:rPr>
          <w:rFonts w:ascii="Times New Roman" w:hAnsi="Times New Roman"/>
          <w:sz w:val="28"/>
          <w:szCs w:val="28"/>
        </w:rPr>
        <w:t>ОАО «Мурманскавтотранс» по автомобильным перевозкам на внутримуниципальных маршрутах составил 1,6 млн.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Оплата транспортных расходов отдельным категориям граждан, проживающим в Ловозерском районе, направленным в установленном порядке на обследование и лечение в учреждения здравоохранения Мурманской области, в 2013 году составила 53,5 тыс.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На исполнение мероприятий закона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а именно, на оплату жилья и коммунальных услуг отдельным категориям граждан было израсходовано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23654">
        <w:rPr>
          <w:rFonts w:ascii="Times New Roman" w:hAnsi="Times New Roman"/>
          <w:sz w:val="28"/>
          <w:szCs w:val="28"/>
        </w:rPr>
        <w:t xml:space="preserve"> 3,3 млн.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Расходы по транспортировке тел умерших (погибших) в морги специализированных медицинских учреждений для проведения судебно-медицинской экспе</w:t>
      </w:r>
      <w:r>
        <w:rPr>
          <w:rFonts w:ascii="Times New Roman" w:hAnsi="Times New Roman"/>
          <w:sz w:val="28"/>
          <w:szCs w:val="28"/>
        </w:rPr>
        <w:t>ртизы в 2013 году составили 10,8</w:t>
      </w:r>
      <w:r w:rsidRPr="00923654">
        <w:rPr>
          <w:rFonts w:ascii="Times New Roman" w:hAnsi="Times New Roman"/>
          <w:sz w:val="28"/>
          <w:szCs w:val="28"/>
        </w:rPr>
        <w:t xml:space="preserve"> тыс.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Субсидия муниципальному предприятию «Ловозерский информационный центр» из бюджета муниципального образования Ловозерский район на поддержку районной газеты «Ловозерская правда» составила 1,9 млн. рублей.</w:t>
      </w:r>
    </w:p>
    <w:p w:rsidR="001C150E" w:rsidRPr="00923654" w:rsidRDefault="001C150E" w:rsidP="00BE6D21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Одним из значимых направлений деятельности администрации района является работа по реализации федерального закона «О жилищных субсидиях гражданам, выезжающим из районов Крайнего Севера и приравненных к ним местностей». </w:t>
      </w:r>
    </w:p>
    <w:p w:rsidR="001C150E" w:rsidRPr="00923654" w:rsidRDefault="001C150E" w:rsidP="004B40D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Сумма жилищных субсидий на приобретение жилья за пределами Мурманской области, выданная в 2013 году гражданам, состоящим на учете в администрации района, составила 15,8 млн. рублей. Вручено 10 государственных жилищных сертификатов, в том числе по категориям: инвалиды – 5, пенсионеры – 5.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Результаты работы, проведенной отделом экономического развития администрации района по формированию списков граждан, имеющих право на получение жилищных субсидий в 2014 году следующие: категория инвалиды –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23654">
        <w:rPr>
          <w:rFonts w:ascii="Times New Roman" w:hAnsi="Times New Roman"/>
          <w:sz w:val="28"/>
          <w:szCs w:val="28"/>
        </w:rPr>
        <w:t>8 семей, категория пенсионеры – 264 семьи, категория работающие – 3 семьи.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2013 году отделом имущественных отношений администрации района было подготовлено и оформлено шесть сделок по купле-продаже квартир для детей-сирот 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 xml:space="preserve">Ловозеро и пгт. Ревда. 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целях повышения доходной части бюджета района за счет поступлений неналоговых доходов от сдачи муниципального имущества в аренду, с 01 февраля 2013 года была произведена ин</w:t>
      </w:r>
      <w:r>
        <w:rPr>
          <w:rFonts w:ascii="Times New Roman" w:hAnsi="Times New Roman"/>
          <w:sz w:val="28"/>
          <w:szCs w:val="28"/>
        </w:rPr>
        <w:t xml:space="preserve">дексация стоимости </w:t>
      </w:r>
      <w:r w:rsidRPr="00923654">
        <w:rPr>
          <w:rFonts w:ascii="Times New Roman" w:hAnsi="Times New Roman"/>
          <w:sz w:val="28"/>
          <w:szCs w:val="28"/>
        </w:rPr>
        <w:t>1 кв. м  муниципального нежилого фонда на 15,0%  и составила  в среднем 26,88 рублей.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За отчетный период в консолидированный бюджет района поступило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23654">
        <w:rPr>
          <w:rFonts w:ascii="Times New Roman" w:hAnsi="Times New Roman"/>
          <w:sz w:val="28"/>
          <w:szCs w:val="28"/>
        </w:rPr>
        <w:t>7,3 млн. рублей неналоговых доходов, что на 1,0% больше запланированного.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соответствии с прогнозным планом приватизации проводилась работа по реализации муниципального имущества. Доход от продажи имущества составил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23654">
        <w:rPr>
          <w:rFonts w:ascii="Times New Roman" w:hAnsi="Times New Roman"/>
          <w:sz w:val="28"/>
          <w:szCs w:val="28"/>
        </w:rPr>
        <w:t xml:space="preserve">0,3 млн. рублей, как и было запланировано.  </w:t>
      </w:r>
    </w:p>
    <w:p w:rsidR="001C150E" w:rsidRPr="00923654" w:rsidRDefault="001C150E" w:rsidP="0084777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течение года проводилась работа по ликвидации муниципальных общеобразовательных учреждений: Каневская начальная общеобразовательная школа, Сосновская начальная школа, Ревдская открытая (сменная) общеобразовательная школа.  Работа по ликвидации этих учреждений находится на сегодняшний день на стадии завершения.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Необходимо отметить, что за отчетный год, к сожалению, увеличилась сумма задолженности по арендной плате за земельные участки на 7,6 % и составила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23654">
        <w:rPr>
          <w:rFonts w:ascii="Times New Roman" w:hAnsi="Times New Roman"/>
          <w:sz w:val="28"/>
          <w:szCs w:val="28"/>
        </w:rPr>
        <w:t>2,6 млн. рублей. По-прежнему основными неплательщиками арендной платы являются: ООО «Вертикаль-Т» - 1,3 млн. рублей, ООО «Мурманская авиационная компания» - 0,7 млн. рублей и ЗАО «Варзина» - 0,3 млн. рублей. Как положительный момент, считаю необходимым отметить, что в прошлом году нам удалось решить проблемы, возникши</w:t>
      </w:r>
      <w:r>
        <w:rPr>
          <w:rFonts w:ascii="Times New Roman" w:hAnsi="Times New Roman"/>
          <w:sz w:val="28"/>
          <w:szCs w:val="28"/>
        </w:rPr>
        <w:t xml:space="preserve">е между администрацией района и </w:t>
      </w:r>
      <w:r w:rsidRPr="00923654">
        <w:rPr>
          <w:rFonts w:ascii="Times New Roman" w:hAnsi="Times New Roman"/>
          <w:sz w:val="28"/>
          <w:szCs w:val="28"/>
        </w:rPr>
        <w:t xml:space="preserve">ИП Рейзвихом А.К. по погашению задолженности </w:t>
      </w:r>
      <w:r>
        <w:rPr>
          <w:rFonts w:ascii="Times New Roman" w:hAnsi="Times New Roman"/>
          <w:sz w:val="28"/>
          <w:szCs w:val="28"/>
        </w:rPr>
        <w:t xml:space="preserve">по арендной плате. </w:t>
      </w:r>
      <w:r w:rsidRPr="00923654">
        <w:rPr>
          <w:rFonts w:ascii="Times New Roman" w:hAnsi="Times New Roman"/>
          <w:sz w:val="28"/>
          <w:szCs w:val="28"/>
        </w:rPr>
        <w:t>ИП Рейзвихом А.К. погашена задолженность в сумме 0,4 млн. рублей.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целях повышения доходной части консолидированного бюджета района за счет поступления платежей по арендной плате за землю проведена работа по топографической съемке и инвентаризации земель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Краснощелье.  Наличие данных материалов позволит администрации района более грамотно распоряжаться имуществом и земельными участками, а также вести адекватную градостроительную политику, выраженную в соблюдении норм как федерального, так и регионального законодательства.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течение всего 2013 года продолжалась работа с многодетными семьями по предоставлению им в собственность бесплатно земельных участков для индивидуального жилищного строительства.  На 01 января 2014 на учете состоит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 xml:space="preserve">34 многодетные семьи, из них: 29 – на предоставление земельных участков в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23654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Мурманск, 4 –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Ловозеро, 1 – в пгт.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Ревда.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Уже в 2013 году многодетным семьям предоставлено 7 земельных участков: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Ловозеро – 5,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Каневка – 1,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Лопарское – 1.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2013 году в стадии ликвидации находились: муниципальное унитарное предприятие «Ловозерский расчетно-информационный центр» и муниципальное учреждение «Служба единого Заказчика».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Ликвидация предприятия завершена 13 января 2014 года, а ликвидация учреждения  продолжается.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Хочется отметить, что ликвидационная комиссия муниципального учреждения «Служба единого Заказчика» начала свою работу 01 июля 2008 года.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 Согласно бухгалтерскому балансу, кредиторская задолженность учреждения составляла 312,0 млн. рублей, в том числе:</w:t>
      </w:r>
      <w:r>
        <w:rPr>
          <w:rFonts w:ascii="Times New Roman" w:hAnsi="Times New Roman"/>
          <w:sz w:val="28"/>
          <w:szCs w:val="28"/>
        </w:rPr>
        <w:t xml:space="preserve"> кредиты – </w:t>
      </w:r>
      <w:r w:rsidRPr="00923654">
        <w:rPr>
          <w:rFonts w:ascii="Times New Roman" w:hAnsi="Times New Roman"/>
          <w:sz w:val="28"/>
          <w:szCs w:val="28"/>
        </w:rPr>
        <w:t>57,5 млн. рублей, поставщики и подрядчик</w:t>
      </w:r>
      <w:r>
        <w:rPr>
          <w:rFonts w:ascii="Times New Roman" w:hAnsi="Times New Roman"/>
          <w:sz w:val="28"/>
          <w:szCs w:val="28"/>
        </w:rPr>
        <w:t xml:space="preserve">и – 216,1 млн. рублей, прочие - </w:t>
      </w:r>
      <w:r w:rsidRPr="00923654">
        <w:rPr>
          <w:rFonts w:ascii="Times New Roman" w:hAnsi="Times New Roman"/>
          <w:sz w:val="28"/>
          <w:szCs w:val="28"/>
        </w:rPr>
        <w:t>38,4 млн. рублей. Дебиторская задолженность составляла 124,5 млн. рублей, из них задолженность организаций и населения за потребленные жилищно-коммунальные услуги – 124,0 млн. рублей.</w:t>
      </w:r>
    </w:p>
    <w:p w:rsidR="001C150E" w:rsidRPr="00923654" w:rsidRDefault="001C150E" w:rsidP="00B7126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</w:t>
      </w:r>
      <w:r w:rsidRPr="00923654">
        <w:rPr>
          <w:rFonts w:ascii="Times New Roman" w:hAnsi="Times New Roman"/>
          <w:sz w:val="28"/>
          <w:szCs w:val="28"/>
        </w:rPr>
        <w:t xml:space="preserve">  проделанной с начала ликвидации учреждения </w:t>
      </w:r>
      <w:r>
        <w:rPr>
          <w:rFonts w:ascii="Times New Roman" w:hAnsi="Times New Roman"/>
          <w:sz w:val="28"/>
          <w:szCs w:val="28"/>
        </w:rPr>
        <w:t xml:space="preserve">работы </w:t>
      </w:r>
      <w:r w:rsidRPr="00923654">
        <w:rPr>
          <w:rFonts w:ascii="Times New Roman" w:hAnsi="Times New Roman"/>
          <w:sz w:val="28"/>
          <w:szCs w:val="28"/>
        </w:rPr>
        <w:t xml:space="preserve">сокращена кредиторская задолженность. На 01 января 2014 года кредиторская задолженность учреждения составила – 107,7 млн. рублей, в том числе: кредиты – 57,5 млн. рублей, поставщики и подрядчики – 20,2 млн. рублей, прочие –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23654">
        <w:rPr>
          <w:rFonts w:ascii="Times New Roman" w:hAnsi="Times New Roman"/>
          <w:sz w:val="28"/>
          <w:szCs w:val="28"/>
        </w:rPr>
        <w:t>30,0 млн. рублей. Дебиторская задолженность составила 53,9 млн. рублей, из них: задолженность населения – 53,8 млн. рублей.</w:t>
      </w:r>
    </w:p>
    <w:p w:rsidR="001C150E" w:rsidRPr="00923654" w:rsidRDefault="001C150E" w:rsidP="00B7126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связи с субсидиарной ответственностью администрации района, возникшей согласно решениям судов  по обязательствам муниципального учреждения «Служба единого Заказчика, на погашение задолженности, возникшей перед кредиторами за оказанные услуги (выполненные работы), перечислено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23654">
        <w:rPr>
          <w:rFonts w:ascii="Times New Roman" w:hAnsi="Times New Roman"/>
          <w:sz w:val="28"/>
          <w:szCs w:val="28"/>
        </w:rPr>
        <w:t xml:space="preserve"> 98,9 млн. рублей, в том числе: в 2011 году – 72,4 млн. рублей, в 2012 году –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23654">
        <w:rPr>
          <w:rFonts w:ascii="Times New Roman" w:hAnsi="Times New Roman"/>
          <w:sz w:val="28"/>
          <w:szCs w:val="28"/>
        </w:rPr>
        <w:t>9,8 млн. рублей, в 2013 году -  16,7 млн. рублей.</w:t>
      </w:r>
    </w:p>
    <w:p w:rsidR="001C150E" w:rsidRPr="00923654" w:rsidRDefault="001C150E" w:rsidP="004B6A5A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целях исполнения федерального закона «Об организации предоставления государственных и муниципальных услуг» запланировано открытие в 2015 году многофункционального центра (МФЦ) в п.Ревда и одного удаленного рабочего места в с.Ловозеро, которые будут оказывать государственные и муниципальные услуги в режиме «одного окна», в том числе и в электронном виде.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Для открытия МФЦ специалистами администрации района проведена подготовительная работа: разработаны и утверждены нормативно-правовые документы, регламентирующие предоставление государственных и муниципальных услуг, а также проведены необходимые расчеты потребности в финансовых средствах.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По результатам ежегодно проводимого министерством экономического развития Мурманской области мониторинга, эффективность деятельности в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23654">
        <w:rPr>
          <w:rFonts w:ascii="Times New Roman" w:hAnsi="Times New Roman"/>
          <w:sz w:val="28"/>
          <w:szCs w:val="28"/>
        </w:rPr>
        <w:t xml:space="preserve">2012 году органов местного самоуправления Ловозерского района, из пяти оцениваемых муниципальных районов, занимает предпоследнее - четвертое место.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Необходимо отметить неудовлетворенность или низкую удовлетворенность населения Ловозерского района качеством услуг, предоставляемых в сфере образования, культуры, жилищно-коммунального хозяйства, общественного транспорта, благоустройства территории и обращения с отходами.</w:t>
      </w:r>
    </w:p>
    <w:p w:rsidR="001C150E" w:rsidRPr="00923654" w:rsidRDefault="001C150E" w:rsidP="00934436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В общем объеме расходов бюджета муниципального образования Ловозерский район доля расходов на образование составила 343,2 млн. рублей или 51,8 % (к уровню  2012 года рост на 9,5%).</w:t>
      </w:r>
    </w:p>
    <w:p w:rsidR="001C150E" w:rsidRPr="00923654" w:rsidRDefault="001C150E" w:rsidP="00934436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В рамках реализации различных целевых программ в 2013 году решались вопросы укрепления материально-технической базы учреждений образования Ловозерского района.</w:t>
      </w:r>
    </w:p>
    <w:p w:rsidR="001C150E" w:rsidRPr="00923654" w:rsidRDefault="001C150E" w:rsidP="00934436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 Финансовые средства в размере  35,8  млн. рублей были потрачены на ремонтные работы учреждений в сфере дошкольного образования:  отремонтирована кровля, установлены теневые навесы, выполнен ремонт канализационной системы, включая разработку проектно-сметной документации в детском саду № 2; осуществлена замена и ремонт электропроводки в детском саду № 8; сделан  ремонт ограждения в детском саду № 7; выполнены капитальные и текущие ремонты в детских садах № №1, 11;  приобретена  детская мебель и компьютерная  техника  почти во все  детские сады; куплен школьный автобус для учеников РСШ им.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3654">
        <w:rPr>
          <w:rFonts w:ascii="Times New Roman" w:hAnsi="Times New Roman"/>
          <w:color w:val="000000"/>
          <w:sz w:val="28"/>
          <w:szCs w:val="28"/>
        </w:rPr>
        <w:t>В.С.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3654">
        <w:rPr>
          <w:rFonts w:ascii="Times New Roman" w:hAnsi="Times New Roman"/>
          <w:color w:val="000000"/>
          <w:sz w:val="28"/>
          <w:szCs w:val="28"/>
        </w:rPr>
        <w:t>Воронина.  Кроме того, разработана проектно-сметная документация с получением положительного заключения государственной экспертизы на строительство школы в с.Краснощелье; проведены технические обследования зданий (сооружений) муниципальных образовательных учреждений; выполнен ремонт оборудования и инвентаря в РСШ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3654">
        <w:rPr>
          <w:rFonts w:ascii="Times New Roman" w:hAnsi="Times New Roman"/>
          <w:color w:val="000000"/>
          <w:sz w:val="28"/>
          <w:szCs w:val="28"/>
        </w:rPr>
        <w:t>им.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3654">
        <w:rPr>
          <w:rFonts w:ascii="Times New Roman" w:hAnsi="Times New Roman"/>
          <w:color w:val="000000"/>
          <w:sz w:val="28"/>
          <w:szCs w:val="28"/>
        </w:rPr>
        <w:t>В.С.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3654">
        <w:rPr>
          <w:rFonts w:ascii="Times New Roman" w:hAnsi="Times New Roman"/>
          <w:color w:val="000000"/>
          <w:sz w:val="28"/>
          <w:szCs w:val="28"/>
        </w:rPr>
        <w:t>Воронина;  приобретены костюмы, мебель, оборудование, а также выполнен  косметический  ремонт в центре детского творчества;  приобретен спортивный инвентарь, мебель и компьютерная техника, а также осуществлен ремонт электропроводки в детской юношеской спортивной школе;  приобретены музыкальные инструменты и выполнен  косметический ремонт помещений, заменены двери и  установлен потолок  в детской школе искусств; приобретено оборудование и оргтехника в детской музыкальной школе; осуществлена замена оконных блоков на металлопластиковые в учреждениях дошкольного образования и прочее.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 2013 году разработан план мероприятий («дорожная карта»), направленных на повышение эффективности сферы образования в Ловозерском районе на 2013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2018 годы. Планируется развитие вариативных форм предоставления дошкольного образования (центры игровой поддержки развития детей раннего возраста).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отчетном году в муниципальных бюджетных дошкольных образовательных учреждениях: «Детский сад № 2» , «Детский сад № 3», «Детский сад № 7»  успешно функционировали: центры игровой поддержки развития детей, консультативный центр.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Вариативными формами дошкольных образовательных учреждений охвачено было 6,2 % детей в возрасте от 1 года до 7 лет.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Согласно закону Российской Федерации «Об образовании» государственная (итоговая) аттестация обучающихся, освоивших образовательные программы среднего (полного) общего образования, проводится в форме единого государственного экзамена.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Начиная с 2009 года выпускники школ сдают два обязательных выпускных экзамена: по русскому языку и математике.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Средний балл участников единого государственного экзамена по русскому языку и математике в Ловозерском районе (62,68 и 45,93 соответственно)  ниже уровня региона (67,19 и 55,77 соответственно).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Прошедший учебный год на «отлично» закончили 42 ученика, что составило 4,2 % от общего количества обучающихся, на «хорошо» и «отлично» -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923654">
        <w:rPr>
          <w:rFonts w:ascii="Times New Roman" w:hAnsi="Times New Roman"/>
          <w:sz w:val="28"/>
          <w:szCs w:val="28"/>
        </w:rPr>
        <w:t>305 учеников, что составило 30,7 % от общего количества обучающихся.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Необходимо отметить, что в 2013 году за высокие результаты в учебной, научно-исследовательской, художественно-культурной, спортивной и общественной деятельности четырнадцать обучающихся  школ района поощрены премией Главы Ловозерского района. Ученик РСОШ 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В.С.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654">
        <w:rPr>
          <w:rFonts w:ascii="Times New Roman" w:hAnsi="Times New Roman"/>
          <w:sz w:val="28"/>
          <w:szCs w:val="28"/>
        </w:rPr>
        <w:t>Воронина  Андрей Журавлев, занявший второе место на Всероссийском конкурсе медиатворчества и программирования, проходящем в г.Москве, награжден премией Президента Российской Федерации.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>Важнейшей задачей модернизации образования является повышение заработной платы педагогических работников. Показатели по заработной плате различных категорий педагогических работников в соответствии с указами Президента Российской Федерации от 2012 года выполнены в 2013 году в полном объеме, а точнее -  перевыполнены.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Согласно Указу Президента Российской Федерации, средняя заработная плата педагогических работников образовательных учреждений общего образования должна достигать уровня средней заработной платы в соответствующем регионе.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В 2013 году средняя заработная плата педагогических работников образовательных учреждений общего образования  Мурманской области  составила 42 020 рублей, заработная плата педагогических работников учреждений Ловозерского района – 45 334 рубля, что на 7,9 % больше, чем </w:t>
      </w:r>
      <w:r w:rsidRPr="00923654">
        <w:rPr>
          <w:rFonts w:ascii="Times New Roman" w:hAnsi="Times New Roman"/>
          <w:color w:val="000000"/>
          <w:sz w:val="28"/>
          <w:szCs w:val="28"/>
        </w:rPr>
        <w:t>по региону.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Средняя заработная плата педагогических работников дошкольных образовательных учреждений в 2013 году, согласно Указу Президента Российской Федерации,  должна была быть доведена до средней заработной платы в сфере общего образования в соответствующем регионе.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923654">
        <w:rPr>
          <w:rFonts w:ascii="Times New Roman" w:hAnsi="Times New Roman"/>
          <w:sz w:val="28"/>
          <w:szCs w:val="28"/>
        </w:rPr>
        <w:t xml:space="preserve">Средняя заработная плата педагогических работников дошкольных учреждений Ловозерского района  превысила среднюю заработную плату в сфере общего образования по региону на  0,8 % и составила 35 259 рублей.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Уровень средней заработной платы педагогических работников учреждений дополнительного образования, согласно распоряжению Правительства Российской Федерации, составляет 75,0 % от средней заработной платы учителей в соответствующем регионе. 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 В Ловозерском районе  данный показатель достиг  35 002 рублей, что на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236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3654">
        <w:rPr>
          <w:rFonts w:ascii="Times New Roman" w:hAnsi="Times New Roman"/>
          <w:color w:val="000000"/>
          <w:sz w:val="28"/>
          <w:szCs w:val="28"/>
        </w:rPr>
        <w:t>7,1 % больше, чем по региону.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Основным звеном в системе государственных органов и общественных организаций, занимающихся воспитательной и профилактической работой, органами, которые объединяют и направляют другие органы и организации на выполнение общей для них задачи – предупреждения и искоренения правонарушений несовершеннолетних, являются комиссии по делам несовершеннолетних.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Всего на территории Ловозерского района находится 21 учреждение системы профилактики безнадзорности и правонарушений несовершеннолетних.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отчетном периоде проведено 37 заседаний комиссии по делам несовершеннолетних, на 36 из которых присутствовали представители прокуратуры. Рассмотрено 55 вопросов координационной деятельности.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заседаниях комиссии поднимались вопросы, как защиты прав несовершеннолетних, так и воспитательно-профилактической деятельности субъектов системы профилактики.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2013 году на заседаниях комиссии в отношении несовершеннолетних рассмотрено 90 дел, из них: по фактам самовольных уходов несовершеннолетних из семей – 10; из учреждений органов образования – 10; из учреждений органов социальной защиты населения – 3; по постановлениям органов внутренних дел и прокуратуры в отношении несовершеннолетних, совершивших общественно опасные деяния до достижения возраста, с которого наступает уголовная ответственность – 10; по иным основаниям – 10; по материалам, переданным в порядке, предусмотренном Кодексом РФ об административных правонарушениях и законодательством Мурманской области об административных правонарушениях – 43.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конец декабря 2013 года выявлено 13 несовершеннолетних, находящихся без надзора родителей (законных представителей),  11 переданы родителям (законным представителям), либо помещены в специализированные учреждения для детей-сирот и детей, оставшихся без попечения родителей.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отчетный период  5 подростками совершено пять преступлений. Основные виды преступлений: кражи – 3, причинение вреда здоровью – 2.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заседаниях комиссии по делам несовершеннолетних рассмотрено            108 материалов в отношении родителей (законных представителей), взрослых лиц.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целях профилактики социального сиротства органы опеки и попечительства ведут учет семей, находящихся в социально опасном положении, трудной жизненной ситуации и детей, в них воспитывающихся.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конец отчетного периода на учете в органах опеки и попечительства Ловозерского района состояло 12 семей, в них детей – 21.</w:t>
      </w:r>
    </w:p>
    <w:p w:rsidR="001C150E" w:rsidRDefault="001C150E" w:rsidP="00942012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решения проблем и оказания помощи опекунам и попечителям в семейном воспитании детей-сирот и детей, оставшихся без попечения родителей создан опекунский совет.</w:t>
      </w:r>
    </w:p>
    <w:p w:rsidR="001C150E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Благодаря проводимой органами опеки и попечительства работе, ежегодно уменьшается число родителей, лишенных родительских прав. Вопрос о лишении родительских прав рассматривается в качестве крайней меры воздействия на родителей, применяемой только в тех случаях, когда иные меры не дали результата.</w:t>
      </w:r>
    </w:p>
    <w:p w:rsidR="001C150E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2013 году: число детей, родители которых ограничены в родительских правах составило – 1, число детей, родители которых лишены родительских прав – 1.</w:t>
      </w:r>
    </w:p>
    <w:p w:rsidR="001C150E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начало 2014 года на учете в органах опеки и попечительства состояло      42 ребенка, что составило 2,7 % от общей численности детского населения (в     2012 году – 2,8 %).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Согласно постановлению Правительства Мурманской области «О мерах по поэтапному повышению заработной платы работников учреждений культуры Мурманской области» в 2013 году целевое значение показателя уровня заработной платы работников муниципальных учреждений культуры к уровню средней заработной платы Мурманской области составило 56,1 %. </w:t>
      </w:r>
    </w:p>
    <w:p w:rsidR="001C150E" w:rsidRPr="00923654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Показатель средней заработной платы работников  данной сферы в районе составил 22 836 рублей, что на 1,0 % больше, чем по региону.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В 2013 году был разработан план мероприятий («дорожная карта»), направленных на повышение эффективности сферы культуры Ловозерского района. 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В общем объеме расходов бюджета муниципального образования Ловозерский район доля расходов на культуру составила 47,3 млн. рублей или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923654">
        <w:rPr>
          <w:rFonts w:ascii="Times New Roman" w:hAnsi="Times New Roman"/>
          <w:color w:val="000000"/>
          <w:sz w:val="28"/>
          <w:szCs w:val="28"/>
        </w:rPr>
        <w:t>7,1 % (в 2012 году – 42,9 млн. рублей или 10,3 %).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Реализация мероприятий различных целевых программ позволила укрепить материально-техническую базу учреждений культуры: выполнить ремонтные работы помещений библиотек, включая разработку сметной документации, приобрести автотранспорт для нужд муниципального бюджетного учреждения культуры «Ловозерский районный национальный культурный центр», приобрести оборудование и мебель, костюмы для национальных коллективов, заменить оконные блоки на металлопластиковые в муни</w:t>
      </w:r>
      <w:r>
        <w:rPr>
          <w:rFonts w:ascii="Times New Roman" w:hAnsi="Times New Roman"/>
          <w:color w:val="000000"/>
          <w:sz w:val="28"/>
          <w:szCs w:val="28"/>
        </w:rPr>
        <w:t>ципальных бюджетных учреждениях</w:t>
      </w:r>
      <w:r w:rsidRPr="00923654">
        <w:rPr>
          <w:rFonts w:ascii="Times New Roman" w:hAnsi="Times New Roman"/>
          <w:color w:val="000000"/>
          <w:sz w:val="28"/>
          <w:szCs w:val="28"/>
        </w:rPr>
        <w:t xml:space="preserve"> библиотеки и национального культурного центра. Всего в рамках целевых программ освоено 8,5 млн. рублей. 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Для обеспечения развития внутреннего и въездного туризма в Ловозерском районе за счет финансовых средств, предусмотренных в долгосрочной целевой программе «Развитие туризма в Ловозерском районе» на 2013-2015 годы, проведена определенная работа.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Для создания этнографического комплекса «Саамская деревня» выполнена топографическая съемка земельного участка лесного фонда в районе оз.Поповское, участок поставлен на кадастровый учет. 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В целях информационного обеспечения развития туризма в Ловозерском районе отдел «туристско-информационный центр» муниципального бюджетного учреждения культуры «Ловозерский районный национальный культурный центр» принял участие в международной выствке-ярмарке «Сокровища Севера – 2013» (г.Москва), в </w:t>
      </w:r>
      <w:r w:rsidRPr="00923654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Pr="00923654">
        <w:rPr>
          <w:rFonts w:ascii="Times New Roman" w:hAnsi="Times New Roman"/>
          <w:color w:val="000000"/>
          <w:sz w:val="28"/>
          <w:szCs w:val="28"/>
        </w:rPr>
        <w:t xml:space="preserve"> промышленно-торговой выставке “Кольский партнериат» и во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923654">
        <w:rPr>
          <w:rFonts w:ascii="Times New Roman" w:hAnsi="Times New Roman"/>
          <w:color w:val="000000"/>
          <w:sz w:val="28"/>
          <w:szCs w:val="28"/>
        </w:rPr>
        <w:t xml:space="preserve">II Мурманской международной деловой неделе. Изготовлена вывеска туристско-информационного центра. 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Заключен договор с рекламным агентством ГЛОБАЛ МЕДИА на изготовление сувенирной продукции, символизирующей Ловозерский район.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Для создания музея под открытым небом разработана проектно-сметная документация.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Общий объем финансирования мероприятий по данной программе составил 0,5 млн. рублей.</w:t>
      </w:r>
    </w:p>
    <w:p w:rsidR="001C150E" w:rsidRPr="00923654" w:rsidRDefault="001C150E" w:rsidP="00C57977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 xml:space="preserve"> Творческими коллективами учреждений культуры района осуществлено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923654">
        <w:rPr>
          <w:rFonts w:ascii="Times New Roman" w:hAnsi="Times New Roman"/>
          <w:color w:val="000000"/>
          <w:sz w:val="28"/>
          <w:szCs w:val="28"/>
        </w:rPr>
        <w:t>46 выездов за пределы Ловозерского района.</w:t>
      </w:r>
    </w:p>
    <w:p w:rsidR="001C150E" w:rsidRDefault="001C150E" w:rsidP="00DC0CC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Заключен трехсторонний договор между министерством национальной политики Республики Коми, администрацией Ловозерского района и Ловозерским отделением межрегионального общественного движения коми-ижемцев  «Изъватас» о сотрудничестве в области национальных отношений и культуры. В рамках данного соглашения проведены совместные мероприятия  на территории Ловозерского района  и в Республике Коми.</w:t>
      </w:r>
    </w:p>
    <w:p w:rsidR="001C150E" w:rsidRPr="00923654" w:rsidRDefault="001C150E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</w:t>
      </w:r>
      <w:r w:rsidRPr="00923654">
        <w:rPr>
          <w:rFonts w:ascii="Times New Roman" w:hAnsi="Times New Roman"/>
          <w:color w:val="000000"/>
          <w:sz w:val="28"/>
          <w:szCs w:val="28"/>
        </w:rPr>
        <w:t>013 году администрация Ловозерского района внесла на рассмотрение и принятие в Совет депутатов Ловозерского района порядка 80 проектов  нормативно-правовых документов,  все они были приняты.</w:t>
      </w:r>
    </w:p>
    <w:p w:rsidR="001C150E" w:rsidRPr="00923654" w:rsidRDefault="001C150E" w:rsidP="00D779B8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Уважаемые депутаты! </w:t>
      </w:r>
      <w:r w:rsidRPr="00923654">
        <w:rPr>
          <w:rFonts w:ascii="Times New Roman" w:hAnsi="Times New Roman"/>
          <w:color w:val="000000"/>
          <w:sz w:val="28"/>
          <w:szCs w:val="28"/>
        </w:rPr>
        <w:t>Таковы основные итоги деятельности администрации Ловозерского района за 2013 год.</w:t>
      </w:r>
    </w:p>
    <w:p w:rsidR="001C150E" w:rsidRPr="00923654" w:rsidRDefault="001C150E" w:rsidP="00D779B8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Конечно, в моем отчете отражены далеко не все результаты деятельности администрации района, и я готов ответить на все ваши вопросы.</w:t>
      </w:r>
    </w:p>
    <w:p w:rsidR="001C150E" w:rsidRDefault="001C150E" w:rsidP="002C1253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3654">
        <w:rPr>
          <w:rFonts w:ascii="Times New Roman" w:hAnsi="Times New Roman"/>
          <w:color w:val="000000"/>
          <w:sz w:val="28"/>
          <w:szCs w:val="28"/>
        </w:rPr>
        <w:t>Хочу поблагодарить вас за</w:t>
      </w:r>
      <w:r>
        <w:rPr>
          <w:rFonts w:ascii="Times New Roman" w:hAnsi="Times New Roman"/>
          <w:color w:val="000000"/>
          <w:sz w:val="28"/>
          <w:szCs w:val="28"/>
        </w:rPr>
        <w:t xml:space="preserve"> совместную плодотворную работу.</w:t>
      </w:r>
      <w:r w:rsidRPr="0092365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sectPr w:rsidR="001C150E" w:rsidSect="00570F39">
      <w:headerReference w:type="default" r:id="rId6"/>
      <w:pgSz w:w="11906" w:h="16838"/>
      <w:pgMar w:top="719" w:right="686" w:bottom="719" w:left="11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50E" w:rsidRDefault="001C150E" w:rsidP="004F0277">
      <w:pPr>
        <w:spacing w:after="0" w:line="240" w:lineRule="auto"/>
      </w:pPr>
      <w:r>
        <w:separator/>
      </w:r>
    </w:p>
  </w:endnote>
  <w:endnote w:type="continuationSeparator" w:id="0">
    <w:p w:rsidR="001C150E" w:rsidRDefault="001C150E" w:rsidP="004F0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50E" w:rsidRDefault="001C150E" w:rsidP="004F0277">
      <w:pPr>
        <w:spacing w:after="0" w:line="240" w:lineRule="auto"/>
      </w:pPr>
      <w:r>
        <w:separator/>
      </w:r>
    </w:p>
  </w:footnote>
  <w:footnote w:type="continuationSeparator" w:id="0">
    <w:p w:rsidR="001C150E" w:rsidRDefault="001C150E" w:rsidP="004F0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0E" w:rsidRDefault="001C150E">
    <w:pPr>
      <w:pStyle w:val="Header"/>
      <w:jc w:val="center"/>
    </w:pPr>
    <w:fldSimple w:instr=" PAGE   \* MERGEFORMAT ">
      <w:r>
        <w:rPr>
          <w:noProof/>
        </w:rPr>
        <w:t>10</w:t>
      </w:r>
    </w:fldSimple>
  </w:p>
  <w:p w:rsidR="001C150E" w:rsidRDefault="001C15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824"/>
    <w:rsid w:val="0000156F"/>
    <w:rsid w:val="00003B1A"/>
    <w:rsid w:val="00006DC3"/>
    <w:rsid w:val="00006F8E"/>
    <w:rsid w:val="000073DF"/>
    <w:rsid w:val="00013980"/>
    <w:rsid w:val="00014CD5"/>
    <w:rsid w:val="000158EF"/>
    <w:rsid w:val="00020824"/>
    <w:rsid w:val="00026F32"/>
    <w:rsid w:val="00027ADF"/>
    <w:rsid w:val="00030295"/>
    <w:rsid w:val="00041A1C"/>
    <w:rsid w:val="000426EC"/>
    <w:rsid w:val="000444CD"/>
    <w:rsid w:val="00071524"/>
    <w:rsid w:val="00086344"/>
    <w:rsid w:val="000976E8"/>
    <w:rsid w:val="000A1A1C"/>
    <w:rsid w:val="000A7CD1"/>
    <w:rsid w:val="000C1E5F"/>
    <w:rsid w:val="000D0B85"/>
    <w:rsid w:val="000E3F50"/>
    <w:rsid w:val="000E6F48"/>
    <w:rsid w:val="000F3070"/>
    <w:rsid w:val="000F5BD6"/>
    <w:rsid w:val="000F6BF1"/>
    <w:rsid w:val="00101DDF"/>
    <w:rsid w:val="00101E40"/>
    <w:rsid w:val="00102094"/>
    <w:rsid w:val="001035FB"/>
    <w:rsid w:val="00105896"/>
    <w:rsid w:val="00112799"/>
    <w:rsid w:val="00124E57"/>
    <w:rsid w:val="00126BA9"/>
    <w:rsid w:val="00130EB0"/>
    <w:rsid w:val="00135D9F"/>
    <w:rsid w:val="00144B83"/>
    <w:rsid w:val="0015196D"/>
    <w:rsid w:val="00157C63"/>
    <w:rsid w:val="001611DF"/>
    <w:rsid w:val="00171E76"/>
    <w:rsid w:val="00172C62"/>
    <w:rsid w:val="00181304"/>
    <w:rsid w:val="00187CC1"/>
    <w:rsid w:val="00196BBC"/>
    <w:rsid w:val="00196BF9"/>
    <w:rsid w:val="001A6A9D"/>
    <w:rsid w:val="001B079C"/>
    <w:rsid w:val="001B121C"/>
    <w:rsid w:val="001B7EAF"/>
    <w:rsid w:val="001C0EBD"/>
    <w:rsid w:val="001C13E4"/>
    <w:rsid w:val="001C150E"/>
    <w:rsid w:val="001C2AD4"/>
    <w:rsid w:val="001C612C"/>
    <w:rsid w:val="001D18BB"/>
    <w:rsid w:val="001D43FC"/>
    <w:rsid w:val="001D49DB"/>
    <w:rsid w:val="001E3B31"/>
    <w:rsid w:val="001E7D58"/>
    <w:rsid w:val="001F2117"/>
    <w:rsid w:val="001F2C67"/>
    <w:rsid w:val="002019BE"/>
    <w:rsid w:val="00207014"/>
    <w:rsid w:val="00217004"/>
    <w:rsid w:val="00235CB1"/>
    <w:rsid w:val="0024291A"/>
    <w:rsid w:val="00253B6D"/>
    <w:rsid w:val="002551C7"/>
    <w:rsid w:val="00257A16"/>
    <w:rsid w:val="00261C53"/>
    <w:rsid w:val="00261D39"/>
    <w:rsid w:val="00261DC2"/>
    <w:rsid w:val="00273897"/>
    <w:rsid w:val="00277BE7"/>
    <w:rsid w:val="00290E73"/>
    <w:rsid w:val="002924F3"/>
    <w:rsid w:val="002951D4"/>
    <w:rsid w:val="00295321"/>
    <w:rsid w:val="002A0A22"/>
    <w:rsid w:val="002A2F65"/>
    <w:rsid w:val="002B06FF"/>
    <w:rsid w:val="002B5154"/>
    <w:rsid w:val="002B61AA"/>
    <w:rsid w:val="002B6CFD"/>
    <w:rsid w:val="002B7775"/>
    <w:rsid w:val="002C1253"/>
    <w:rsid w:val="002C1995"/>
    <w:rsid w:val="002C5651"/>
    <w:rsid w:val="002C7BEE"/>
    <w:rsid w:val="002D01FF"/>
    <w:rsid w:val="002D1949"/>
    <w:rsid w:val="002E337D"/>
    <w:rsid w:val="002E33AB"/>
    <w:rsid w:val="002E38B2"/>
    <w:rsid w:val="002F36D1"/>
    <w:rsid w:val="002F5C80"/>
    <w:rsid w:val="00305BC5"/>
    <w:rsid w:val="00306088"/>
    <w:rsid w:val="00313B14"/>
    <w:rsid w:val="00314550"/>
    <w:rsid w:val="00315AE9"/>
    <w:rsid w:val="00316B5F"/>
    <w:rsid w:val="00317F1A"/>
    <w:rsid w:val="003217B8"/>
    <w:rsid w:val="00324510"/>
    <w:rsid w:val="00331D82"/>
    <w:rsid w:val="00337BCB"/>
    <w:rsid w:val="0034021A"/>
    <w:rsid w:val="00345B53"/>
    <w:rsid w:val="00347BA0"/>
    <w:rsid w:val="00355036"/>
    <w:rsid w:val="0036548A"/>
    <w:rsid w:val="00370C0E"/>
    <w:rsid w:val="00371C3B"/>
    <w:rsid w:val="003766CA"/>
    <w:rsid w:val="00376A8E"/>
    <w:rsid w:val="00380B28"/>
    <w:rsid w:val="00381874"/>
    <w:rsid w:val="00383A44"/>
    <w:rsid w:val="0039090B"/>
    <w:rsid w:val="00390EEB"/>
    <w:rsid w:val="00390EF3"/>
    <w:rsid w:val="00395A7C"/>
    <w:rsid w:val="003A07AC"/>
    <w:rsid w:val="003A64EB"/>
    <w:rsid w:val="003B29CC"/>
    <w:rsid w:val="003C04AF"/>
    <w:rsid w:val="003C4B0D"/>
    <w:rsid w:val="003C63F9"/>
    <w:rsid w:val="003C6C6B"/>
    <w:rsid w:val="003D4895"/>
    <w:rsid w:val="003D491F"/>
    <w:rsid w:val="003E09A4"/>
    <w:rsid w:val="003E2550"/>
    <w:rsid w:val="003F2310"/>
    <w:rsid w:val="003F5501"/>
    <w:rsid w:val="00420372"/>
    <w:rsid w:val="004220B0"/>
    <w:rsid w:val="00426D3A"/>
    <w:rsid w:val="00434D60"/>
    <w:rsid w:val="00444FE4"/>
    <w:rsid w:val="00455075"/>
    <w:rsid w:val="00457B5E"/>
    <w:rsid w:val="00462E11"/>
    <w:rsid w:val="0046303E"/>
    <w:rsid w:val="0046370E"/>
    <w:rsid w:val="00476F4A"/>
    <w:rsid w:val="00476F90"/>
    <w:rsid w:val="00481261"/>
    <w:rsid w:val="00482768"/>
    <w:rsid w:val="004831FC"/>
    <w:rsid w:val="00483B4E"/>
    <w:rsid w:val="00491CD2"/>
    <w:rsid w:val="00495E6B"/>
    <w:rsid w:val="004A464B"/>
    <w:rsid w:val="004B2D83"/>
    <w:rsid w:val="004B40DF"/>
    <w:rsid w:val="004B6475"/>
    <w:rsid w:val="004B6A5A"/>
    <w:rsid w:val="004C474B"/>
    <w:rsid w:val="004C7397"/>
    <w:rsid w:val="004D72F9"/>
    <w:rsid w:val="004E0EEC"/>
    <w:rsid w:val="004F0277"/>
    <w:rsid w:val="0050219D"/>
    <w:rsid w:val="005104FC"/>
    <w:rsid w:val="00516CE3"/>
    <w:rsid w:val="00523352"/>
    <w:rsid w:val="00526BCD"/>
    <w:rsid w:val="00527F36"/>
    <w:rsid w:val="00532465"/>
    <w:rsid w:val="005409B7"/>
    <w:rsid w:val="00545372"/>
    <w:rsid w:val="005467C3"/>
    <w:rsid w:val="005504C5"/>
    <w:rsid w:val="0055135A"/>
    <w:rsid w:val="005533F0"/>
    <w:rsid w:val="0055352D"/>
    <w:rsid w:val="005552E1"/>
    <w:rsid w:val="00570F39"/>
    <w:rsid w:val="00571133"/>
    <w:rsid w:val="00572657"/>
    <w:rsid w:val="00586247"/>
    <w:rsid w:val="005878FF"/>
    <w:rsid w:val="005A4DB2"/>
    <w:rsid w:val="005B3F33"/>
    <w:rsid w:val="005B683A"/>
    <w:rsid w:val="005C4635"/>
    <w:rsid w:val="005C5F6F"/>
    <w:rsid w:val="005D07F5"/>
    <w:rsid w:val="005E63DA"/>
    <w:rsid w:val="005E74BD"/>
    <w:rsid w:val="005F1924"/>
    <w:rsid w:val="005F3D74"/>
    <w:rsid w:val="005F4D1D"/>
    <w:rsid w:val="006005BA"/>
    <w:rsid w:val="00611DCA"/>
    <w:rsid w:val="006122E8"/>
    <w:rsid w:val="0061295D"/>
    <w:rsid w:val="00617EC2"/>
    <w:rsid w:val="00622477"/>
    <w:rsid w:val="0062635A"/>
    <w:rsid w:val="00633A1F"/>
    <w:rsid w:val="00633B8F"/>
    <w:rsid w:val="00636A12"/>
    <w:rsid w:val="00641620"/>
    <w:rsid w:val="00642F4B"/>
    <w:rsid w:val="006460D4"/>
    <w:rsid w:val="006516E5"/>
    <w:rsid w:val="006570E0"/>
    <w:rsid w:val="00657154"/>
    <w:rsid w:val="00665F5B"/>
    <w:rsid w:val="00675BFA"/>
    <w:rsid w:val="006804E2"/>
    <w:rsid w:val="006877DC"/>
    <w:rsid w:val="0069159D"/>
    <w:rsid w:val="0069309E"/>
    <w:rsid w:val="00694B8F"/>
    <w:rsid w:val="00695E9A"/>
    <w:rsid w:val="00696223"/>
    <w:rsid w:val="006B0A40"/>
    <w:rsid w:val="006B30E8"/>
    <w:rsid w:val="006B7A32"/>
    <w:rsid w:val="006D71EB"/>
    <w:rsid w:val="006E6EA0"/>
    <w:rsid w:val="006E71C2"/>
    <w:rsid w:val="00700157"/>
    <w:rsid w:val="00702A8B"/>
    <w:rsid w:val="00705264"/>
    <w:rsid w:val="007057B3"/>
    <w:rsid w:val="007060FA"/>
    <w:rsid w:val="007134DA"/>
    <w:rsid w:val="007142F4"/>
    <w:rsid w:val="00723BF9"/>
    <w:rsid w:val="0073382B"/>
    <w:rsid w:val="0075412D"/>
    <w:rsid w:val="00757B3C"/>
    <w:rsid w:val="007701F0"/>
    <w:rsid w:val="00770FC8"/>
    <w:rsid w:val="00774BF5"/>
    <w:rsid w:val="00793AFD"/>
    <w:rsid w:val="007A1A0B"/>
    <w:rsid w:val="007B63EA"/>
    <w:rsid w:val="007C5217"/>
    <w:rsid w:val="007C6A13"/>
    <w:rsid w:val="007D1D4B"/>
    <w:rsid w:val="007D38B2"/>
    <w:rsid w:val="007D5EC4"/>
    <w:rsid w:val="007E58D5"/>
    <w:rsid w:val="007F1099"/>
    <w:rsid w:val="00805783"/>
    <w:rsid w:val="00811F99"/>
    <w:rsid w:val="00813CD2"/>
    <w:rsid w:val="008177FD"/>
    <w:rsid w:val="00825D17"/>
    <w:rsid w:val="008358B7"/>
    <w:rsid w:val="00836E53"/>
    <w:rsid w:val="008456EF"/>
    <w:rsid w:val="0084603D"/>
    <w:rsid w:val="00847770"/>
    <w:rsid w:val="00852B4D"/>
    <w:rsid w:val="008576A6"/>
    <w:rsid w:val="00857C08"/>
    <w:rsid w:val="0086008A"/>
    <w:rsid w:val="0086296C"/>
    <w:rsid w:val="00871939"/>
    <w:rsid w:val="008721B9"/>
    <w:rsid w:val="00872364"/>
    <w:rsid w:val="00883B7E"/>
    <w:rsid w:val="0088485C"/>
    <w:rsid w:val="0089079C"/>
    <w:rsid w:val="00893832"/>
    <w:rsid w:val="008A4819"/>
    <w:rsid w:val="008B38A0"/>
    <w:rsid w:val="008C104D"/>
    <w:rsid w:val="008C2984"/>
    <w:rsid w:val="008C2FA4"/>
    <w:rsid w:val="008C4047"/>
    <w:rsid w:val="008C588B"/>
    <w:rsid w:val="008D0C36"/>
    <w:rsid w:val="008E25F3"/>
    <w:rsid w:val="008E3818"/>
    <w:rsid w:val="008E4DEE"/>
    <w:rsid w:val="008F071E"/>
    <w:rsid w:val="008F37BC"/>
    <w:rsid w:val="008F6193"/>
    <w:rsid w:val="008F682D"/>
    <w:rsid w:val="0090784B"/>
    <w:rsid w:val="009208DB"/>
    <w:rsid w:val="009212D1"/>
    <w:rsid w:val="00923654"/>
    <w:rsid w:val="00934436"/>
    <w:rsid w:val="00942012"/>
    <w:rsid w:val="0094675E"/>
    <w:rsid w:val="0095087A"/>
    <w:rsid w:val="00953974"/>
    <w:rsid w:val="009639DB"/>
    <w:rsid w:val="00973606"/>
    <w:rsid w:val="00976D2B"/>
    <w:rsid w:val="00980A47"/>
    <w:rsid w:val="00980B6B"/>
    <w:rsid w:val="0099161A"/>
    <w:rsid w:val="00993DB9"/>
    <w:rsid w:val="009969CE"/>
    <w:rsid w:val="009A17FF"/>
    <w:rsid w:val="009A392E"/>
    <w:rsid w:val="009A509D"/>
    <w:rsid w:val="009B29CE"/>
    <w:rsid w:val="009B2D9A"/>
    <w:rsid w:val="009B6152"/>
    <w:rsid w:val="009B61A3"/>
    <w:rsid w:val="009C0831"/>
    <w:rsid w:val="009C212E"/>
    <w:rsid w:val="009C431A"/>
    <w:rsid w:val="009C511B"/>
    <w:rsid w:val="009C73AD"/>
    <w:rsid w:val="009D60A9"/>
    <w:rsid w:val="009F0DF1"/>
    <w:rsid w:val="009F13FE"/>
    <w:rsid w:val="009F485B"/>
    <w:rsid w:val="009F6299"/>
    <w:rsid w:val="00A0707A"/>
    <w:rsid w:val="00A10C06"/>
    <w:rsid w:val="00A10E10"/>
    <w:rsid w:val="00A15DFF"/>
    <w:rsid w:val="00A22D7A"/>
    <w:rsid w:val="00A332D0"/>
    <w:rsid w:val="00A3711B"/>
    <w:rsid w:val="00A64980"/>
    <w:rsid w:val="00A66F9F"/>
    <w:rsid w:val="00A81D5B"/>
    <w:rsid w:val="00A83466"/>
    <w:rsid w:val="00A92104"/>
    <w:rsid w:val="00A95836"/>
    <w:rsid w:val="00AA44D6"/>
    <w:rsid w:val="00AB0FE7"/>
    <w:rsid w:val="00AB142D"/>
    <w:rsid w:val="00AC2220"/>
    <w:rsid w:val="00AC22FD"/>
    <w:rsid w:val="00AC69B4"/>
    <w:rsid w:val="00AD118E"/>
    <w:rsid w:val="00AD5190"/>
    <w:rsid w:val="00AD7D12"/>
    <w:rsid w:val="00AE27F7"/>
    <w:rsid w:val="00AE31A6"/>
    <w:rsid w:val="00AF2F8B"/>
    <w:rsid w:val="00AF59A2"/>
    <w:rsid w:val="00AF6BCA"/>
    <w:rsid w:val="00AF74CC"/>
    <w:rsid w:val="00B005E1"/>
    <w:rsid w:val="00B111E5"/>
    <w:rsid w:val="00B12ED1"/>
    <w:rsid w:val="00B13E7A"/>
    <w:rsid w:val="00B20976"/>
    <w:rsid w:val="00B326E6"/>
    <w:rsid w:val="00B509BA"/>
    <w:rsid w:val="00B50B67"/>
    <w:rsid w:val="00B50F8C"/>
    <w:rsid w:val="00B552BB"/>
    <w:rsid w:val="00B5551C"/>
    <w:rsid w:val="00B56F9E"/>
    <w:rsid w:val="00B65D56"/>
    <w:rsid w:val="00B7126E"/>
    <w:rsid w:val="00B712D7"/>
    <w:rsid w:val="00B76B1D"/>
    <w:rsid w:val="00B8300A"/>
    <w:rsid w:val="00B9568A"/>
    <w:rsid w:val="00BA0816"/>
    <w:rsid w:val="00BA3752"/>
    <w:rsid w:val="00BB009A"/>
    <w:rsid w:val="00BB0C34"/>
    <w:rsid w:val="00BB1509"/>
    <w:rsid w:val="00BB265E"/>
    <w:rsid w:val="00BC6FCC"/>
    <w:rsid w:val="00BC7AB5"/>
    <w:rsid w:val="00BD56F5"/>
    <w:rsid w:val="00BD6258"/>
    <w:rsid w:val="00BE07F3"/>
    <w:rsid w:val="00BE34DD"/>
    <w:rsid w:val="00BE6D21"/>
    <w:rsid w:val="00BF4B1B"/>
    <w:rsid w:val="00BF7A9F"/>
    <w:rsid w:val="00C0367A"/>
    <w:rsid w:val="00C06523"/>
    <w:rsid w:val="00C111A4"/>
    <w:rsid w:val="00C121AA"/>
    <w:rsid w:val="00C214EE"/>
    <w:rsid w:val="00C36D59"/>
    <w:rsid w:val="00C40E64"/>
    <w:rsid w:val="00C41840"/>
    <w:rsid w:val="00C41F0F"/>
    <w:rsid w:val="00C458F3"/>
    <w:rsid w:val="00C46A58"/>
    <w:rsid w:val="00C55415"/>
    <w:rsid w:val="00C555E6"/>
    <w:rsid w:val="00C55EAB"/>
    <w:rsid w:val="00C57977"/>
    <w:rsid w:val="00C6443C"/>
    <w:rsid w:val="00C737A6"/>
    <w:rsid w:val="00C737DE"/>
    <w:rsid w:val="00C76735"/>
    <w:rsid w:val="00C86B11"/>
    <w:rsid w:val="00C9621F"/>
    <w:rsid w:val="00CA4259"/>
    <w:rsid w:val="00CA6173"/>
    <w:rsid w:val="00CB7713"/>
    <w:rsid w:val="00CC10BD"/>
    <w:rsid w:val="00CC578D"/>
    <w:rsid w:val="00CD0F96"/>
    <w:rsid w:val="00CD1F44"/>
    <w:rsid w:val="00CD26A4"/>
    <w:rsid w:val="00CD305D"/>
    <w:rsid w:val="00CD7060"/>
    <w:rsid w:val="00CE346B"/>
    <w:rsid w:val="00CE57A4"/>
    <w:rsid w:val="00CE5B90"/>
    <w:rsid w:val="00CE5F7A"/>
    <w:rsid w:val="00CF06F8"/>
    <w:rsid w:val="00CF106B"/>
    <w:rsid w:val="00D10B98"/>
    <w:rsid w:val="00D20C90"/>
    <w:rsid w:val="00D425F7"/>
    <w:rsid w:val="00D45A47"/>
    <w:rsid w:val="00D50101"/>
    <w:rsid w:val="00D63BEC"/>
    <w:rsid w:val="00D6542F"/>
    <w:rsid w:val="00D658B6"/>
    <w:rsid w:val="00D70FA2"/>
    <w:rsid w:val="00D76DD9"/>
    <w:rsid w:val="00D779B8"/>
    <w:rsid w:val="00D817C3"/>
    <w:rsid w:val="00D86637"/>
    <w:rsid w:val="00D91519"/>
    <w:rsid w:val="00DA3FF4"/>
    <w:rsid w:val="00DA43B1"/>
    <w:rsid w:val="00DA7D27"/>
    <w:rsid w:val="00DB5235"/>
    <w:rsid w:val="00DB6A36"/>
    <w:rsid w:val="00DB7281"/>
    <w:rsid w:val="00DC0CCE"/>
    <w:rsid w:val="00DD2866"/>
    <w:rsid w:val="00DD4775"/>
    <w:rsid w:val="00DD644B"/>
    <w:rsid w:val="00DE06B9"/>
    <w:rsid w:val="00DE2A0B"/>
    <w:rsid w:val="00DE473D"/>
    <w:rsid w:val="00DF1C31"/>
    <w:rsid w:val="00DF67EF"/>
    <w:rsid w:val="00DF7445"/>
    <w:rsid w:val="00E02F94"/>
    <w:rsid w:val="00E07145"/>
    <w:rsid w:val="00E13417"/>
    <w:rsid w:val="00E179FF"/>
    <w:rsid w:val="00E43E26"/>
    <w:rsid w:val="00E45221"/>
    <w:rsid w:val="00E45E97"/>
    <w:rsid w:val="00E50F8C"/>
    <w:rsid w:val="00E54368"/>
    <w:rsid w:val="00E64950"/>
    <w:rsid w:val="00E65C5D"/>
    <w:rsid w:val="00E74A1A"/>
    <w:rsid w:val="00E803AF"/>
    <w:rsid w:val="00E97273"/>
    <w:rsid w:val="00EA7722"/>
    <w:rsid w:val="00EB6E20"/>
    <w:rsid w:val="00EC6F2C"/>
    <w:rsid w:val="00EE667E"/>
    <w:rsid w:val="00EF13F7"/>
    <w:rsid w:val="00EF344B"/>
    <w:rsid w:val="00EF687C"/>
    <w:rsid w:val="00F059E4"/>
    <w:rsid w:val="00F0664C"/>
    <w:rsid w:val="00F1026B"/>
    <w:rsid w:val="00F119C7"/>
    <w:rsid w:val="00F11EB0"/>
    <w:rsid w:val="00F12D20"/>
    <w:rsid w:val="00F2226E"/>
    <w:rsid w:val="00F22831"/>
    <w:rsid w:val="00F26DF3"/>
    <w:rsid w:val="00F26E04"/>
    <w:rsid w:val="00F300AC"/>
    <w:rsid w:val="00F32EC1"/>
    <w:rsid w:val="00F400BD"/>
    <w:rsid w:val="00F50A7C"/>
    <w:rsid w:val="00F552C5"/>
    <w:rsid w:val="00F60374"/>
    <w:rsid w:val="00F771CD"/>
    <w:rsid w:val="00F8040F"/>
    <w:rsid w:val="00F84DE7"/>
    <w:rsid w:val="00F97C0C"/>
    <w:rsid w:val="00FA504F"/>
    <w:rsid w:val="00FA5645"/>
    <w:rsid w:val="00FB0CD5"/>
    <w:rsid w:val="00FB3DE3"/>
    <w:rsid w:val="00FC1A53"/>
    <w:rsid w:val="00FC204E"/>
    <w:rsid w:val="00FC3068"/>
    <w:rsid w:val="00FC4849"/>
    <w:rsid w:val="00FD1AB7"/>
    <w:rsid w:val="00FD2C14"/>
    <w:rsid w:val="00FD4E35"/>
    <w:rsid w:val="00FE55A7"/>
    <w:rsid w:val="00FF38DD"/>
    <w:rsid w:val="00FF5E56"/>
    <w:rsid w:val="00FF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="Century Schoolbook" w:hAnsi="Century Schoolbook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0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C13E4"/>
    <w:rPr>
      <w:lang w:eastAsia="en-US"/>
    </w:rPr>
  </w:style>
  <w:style w:type="paragraph" w:styleId="Header">
    <w:name w:val="header"/>
    <w:basedOn w:val="Normal"/>
    <w:link w:val="HeaderChar"/>
    <w:uiPriority w:val="99"/>
    <w:rsid w:val="004F0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F027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F02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027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C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2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10</Pages>
  <Words>4300</Words>
  <Characters>24516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User212</dc:creator>
  <cp:keywords/>
  <dc:description/>
  <cp:lastModifiedBy>Николаев В.В.</cp:lastModifiedBy>
  <cp:revision>4</cp:revision>
  <cp:lastPrinted>2014-05-21T12:53:00Z</cp:lastPrinted>
  <dcterms:created xsi:type="dcterms:W3CDTF">2014-05-21T05:39:00Z</dcterms:created>
  <dcterms:modified xsi:type="dcterms:W3CDTF">2014-05-21T13:38:00Z</dcterms:modified>
</cp:coreProperties>
</file>