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AC" w:rsidRPr="003F73AC" w:rsidRDefault="003F73AC" w:rsidP="003F73AC">
      <w:pPr>
        <w:rPr>
          <w:rFonts w:ascii="Calibri" w:eastAsia="Calibri" w:hAnsi="Calibri" w:cs="Times New Roman"/>
        </w:rPr>
      </w:pPr>
    </w:p>
    <w:p w:rsidR="003F73AC" w:rsidRPr="003F73AC" w:rsidRDefault="003F73AC" w:rsidP="003F73AC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3F73AC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53D06B48" wp14:editId="7DB09367">
            <wp:extent cx="389890" cy="46101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AC" w:rsidRPr="003F73AC" w:rsidRDefault="003F73AC" w:rsidP="003F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7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МУРМАНСКАЯ ОБЛАСТЬ</w:t>
      </w:r>
    </w:p>
    <w:p w:rsidR="003F73AC" w:rsidRPr="003F73AC" w:rsidRDefault="003F73AC" w:rsidP="003F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3F7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ЛОВОЗЕРСКОГО РАЙОНА </w:t>
      </w:r>
    </w:p>
    <w:p w:rsidR="003F73AC" w:rsidRPr="003F73AC" w:rsidRDefault="003F73AC" w:rsidP="003F73AC">
      <w:pPr>
        <w:rPr>
          <w:rFonts w:ascii="Calibri" w:eastAsia="Calibri" w:hAnsi="Calibri" w:cs="Times New Roman"/>
          <w:b/>
          <w:sz w:val="26"/>
          <w:szCs w:val="26"/>
        </w:rPr>
      </w:pPr>
    </w:p>
    <w:p w:rsidR="003F73AC" w:rsidRPr="003F73AC" w:rsidRDefault="003F73AC" w:rsidP="003F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F7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3F7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3F73AC" w:rsidRPr="003F73AC" w:rsidRDefault="003F73AC" w:rsidP="003F73AC">
      <w:pPr>
        <w:rPr>
          <w:rFonts w:ascii="Calibri" w:eastAsia="Calibri" w:hAnsi="Calibri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1"/>
        <w:gridCol w:w="2871"/>
        <w:gridCol w:w="2872"/>
      </w:tblGrid>
      <w:tr w:rsidR="003F73AC" w:rsidRPr="003F73AC" w:rsidTr="003F73AC">
        <w:trPr>
          <w:trHeight w:val="613"/>
          <w:jc w:val="center"/>
        </w:trPr>
        <w:tc>
          <w:tcPr>
            <w:tcW w:w="2871" w:type="dxa"/>
            <w:hideMark/>
          </w:tcPr>
          <w:p w:rsidR="003F73AC" w:rsidRPr="003F73AC" w:rsidRDefault="003F73AC" w:rsidP="003F73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25 декабря 2015 года</w:t>
            </w:r>
          </w:p>
        </w:tc>
        <w:tc>
          <w:tcPr>
            <w:tcW w:w="2871" w:type="dxa"/>
            <w:hideMark/>
          </w:tcPr>
          <w:p w:rsidR="003F73AC" w:rsidRPr="003F73AC" w:rsidRDefault="003F73AC" w:rsidP="003F73A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с. Ловозеро</w:t>
            </w:r>
          </w:p>
        </w:tc>
        <w:tc>
          <w:tcPr>
            <w:tcW w:w="2872" w:type="dxa"/>
            <w:hideMark/>
          </w:tcPr>
          <w:p w:rsidR="003F73AC" w:rsidRPr="003F73AC" w:rsidRDefault="003F73AC" w:rsidP="003F73AC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№ 533 -  ПЗ</w:t>
            </w:r>
          </w:p>
        </w:tc>
      </w:tr>
    </w:tbl>
    <w:p w:rsidR="003F73AC" w:rsidRPr="003F73AC" w:rsidRDefault="003F73AC" w:rsidP="003F73AC">
      <w:pPr>
        <w:rPr>
          <w:rFonts w:ascii="Calibri" w:eastAsia="Calibri" w:hAnsi="Calibri" w:cs="Times New Roman"/>
          <w:sz w:val="26"/>
          <w:szCs w:val="26"/>
        </w:rPr>
      </w:pPr>
    </w:p>
    <w:p w:rsidR="003F73AC" w:rsidRPr="003F73AC" w:rsidRDefault="003F73AC" w:rsidP="003F73A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 xml:space="preserve">О создании Совета по туризму при Главе </w:t>
      </w:r>
      <w:proofErr w:type="spellStart"/>
      <w:r w:rsidRPr="003F73AC">
        <w:rPr>
          <w:rFonts w:ascii="Times New Roman" w:eastAsia="Calibri" w:hAnsi="Times New Roman" w:cs="Times New Roman"/>
          <w:b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b/>
          <w:sz w:val="26"/>
          <w:szCs w:val="26"/>
        </w:rPr>
        <w:t xml:space="preserve"> района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государственной политики в сфере туризма, для координации взаимодействия между органами местного самоуправления и субъектами туристской деятельности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района, руководствуясь ст. 15.1 Федерального закона от 06.10.2003 N 131-ФЗ "Об общих принципах организации местного самоуправления в Российской Федерации", Федеральным законом от 24.11.1996 N 132-ФЗ "Об основах туристской деятельности в Российской Федерации", Уставом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района, постановляю:</w:t>
      </w:r>
      <w:proofErr w:type="gramEnd"/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1. Создать Совет по туризму при Главе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 района.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2. Утвердить: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2.1. Состав Совета по туризму при главе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(приложение 1).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2.2. Положение о Совете по туризму при главе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(приложение N 2).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3. Назначить представителем Главы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в Совете по туризму в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Ловозерском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районе директора ГОКУ "Дирекция особо охраняемых природных территорий регионального значения Мурманской области"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И.В. Вдовина.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с момента его обнародования на официальном сайте  администрации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>. Главы администрации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3F73AC">
        <w:rPr>
          <w:rFonts w:ascii="Times New Roman" w:eastAsia="Calibri" w:hAnsi="Times New Roman" w:cs="Times New Roman"/>
          <w:sz w:val="26"/>
          <w:szCs w:val="26"/>
        </w:rPr>
        <w:tab/>
      </w:r>
      <w:r w:rsidRPr="003F73AC">
        <w:rPr>
          <w:rFonts w:ascii="Times New Roman" w:eastAsia="Calibri" w:hAnsi="Times New Roman" w:cs="Times New Roman"/>
          <w:sz w:val="26"/>
          <w:szCs w:val="26"/>
        </w:rPr>
        <w:tab/>
      </w:r>
      <w:r w:rsidRPr="003F73AC">
        <w:rPr>
          <w:rFonts w:ascii="Times New Roman" w:eastAsia="Calibri" w:hAnsi="Times New Roman" w:cs="Times New Roman"/>
          <w:sz w:val="26"/>
          <w:szCs w:val="26"/>
        </w:rPr>
        <w:tab/>
      </w:r>
      <w:r w:rsidRPr="003F73AC">
        <w:rPr>
          <w:rFonts w:ascii="Times New Roman" w:eastAsia="Calibri" w:hAnsi="Times New Roman" w:cs="Times New Roman"/>
          <w:sz w:val="26"/>
          <w:szCs w:val="26"/>
        </w:rPr>
        <w:tab/>
      </w:r>
      <w:r w:rsidRPr="003F73AC">
        <w:rPr>
          <w:rFonts w:ascii="Times New Roman" w:eastAsia="Calibri" w:hAnsi="Times New Roman" w:cs="Times New Roman"/>
          <w:sz w:val="26"/>
          <w:szCs w:val="26"/>
        </w:rPr>
        <w:tab/>
      </w:r>
      <w:r w:rsidRPr="003F73AC">
        <w:rPr>
          <w:rFonts w:ascii="Times New Roman" w:eastAsia="Calibri" w:hAnsi="Times New Roman" w:cs="Times New Roman"/>
          <w:sz w:val="26"/>
          <w:szCs w:val="26"/>
        </w:rPr>
        <w:tab/>
      </w:r>
      <w:r w:rsidRPr="003F73AC">
        <w:rPr>
          <w:rFonts w:ascii="Times New Roman" w:eastAsia="Calibri" w:hAnsi="Times New Roman" w:cs="Times New Roman"/>
          <w:sz w:val="26"/>
          <w:szCs w:val="26"/>
        </w:rPr>
        <w:tab/>
        <w:t xml:space="preserve">      Н.Н. Иванова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Приложение N 2</w:t>
      </w: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>. Главы администрации</w:t>
      </w: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от «  25 »  декабря  2015 г. N  533 - ПЗ</w:t>
      </w: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О СОВЕТЕ ПО ТУРИЗМУ ПРИ ГЛАВЕ </w:t>
      </w:r>
    </w:p>
    <w:p w:rsidR="003F73AC" w:rsidRPr="003F73AC" w:rsidRDefault="003F73AC" w:rsidP="003F73A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>ЛОВОЗЕРСКОГО  РАЙОНА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Совет по туризму при главе 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(далее именуется "Совет") является постоянно действующим совещательно-координационным органом, обеспечивающим взаимодействие администрации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с организациями и предприятиями сферы туризма и услуг, гостиничного хозяйства, торговли, общественного питания, а также иных организаций и предприятий, предоставляющих туристские товары и услуги.</w:t>
      </w:r>
    </w:p>
    <w:p w:rsidR="003F73AC" w:rsidRPr="003F73AC" w:rsidRDefault="003F73AC" w:rsidP="003F73A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Решения, принимаемые Советом, носят рекомендательный характер.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Совет содействует туристской деятельности и создает благоприятные условия для ее развития, определяет и поддерживает приоритетные направления развития туризма на территории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Совет руководствуется в своей деятельности Конституцией РФ, федеральными законами, законами и иными нормативными правовыми актами Мурманской  области, постановлениями и распоряжениями главы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 района, а также настоящим Положением.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>Основные цели, задачи и функции деятельности Совета: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Целью деятельности Совета является координация основных направлений деятельности по становлению и развитию индустрии туризма в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Ловозерском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 районе, выработка конструктивных предложений по превращению туризма в доходную отрасль местной экономики.</w:t>
      </w:r>
    </w:p>
    <w:p w:rsidR="003F73AC" w:rsidRPr="003F73AC" w:rsidRDefault="003F73AC" w:rsidP="003F73A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Основными задачами Совета являются:</w:t>
      </w: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определение приоритетных направлений туристской деятельности на территории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района;</w:t>
      </w: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рассмотрение вопросов, обеспечивающих формирование на территории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 района конкурентоспособной туристско-рекреационного отрасли;</w:t>
      </w:r>
      <w:proofErr w:type="gramEnd"/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поиск оптимальных условий для использования туристских ресурсов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в целях развития туризма и их сохранения;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разработка механизмов поддержки внутреннего и въездного туризма в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Ловозерском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содействие инвестированию сре</w:t>
      </w:r>
      <w:proofErr w:type="gramStart"/>
      <w:r w:rsidRPr="003F73AC">
        <w:rPr>
          <w:rFonts w:ascii="Times New Roman" w:eastAsia="Calibri" w:hAnsi="Times New Roman" w:cs="Times New Roman"/>
          <w:sz w:val="26"/>
          <w:szCs w:val="26"/>
        </w:rPr>
        <w:t>дств в р</w:t>
      </w:r>
      <w:proofErr w:type="gram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азвитие туристской индустрии на территории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района;</w:t>
      </w: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содействие проведению открытых конкурсов по отбору перспективных проектов в сфере туризма.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Для достижения поставленных целей и в соответствии с вышеперечисленными задачами Совет осуществляет следующие функции: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участвует в координации деятельности и взаимодействия муниципальных органов власти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и субъектов туристской деятельности в целях создания благоприятных условий для развития туризма в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Ловозерском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района;</w:t>
      </w:r>
    </w:p>
    <w:p w:rsidR="003F73AC" w:rsidRPr="003F73AC" w:rsidRDefault="003F73AC" w:rsidP="003F73A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предоставляет главе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аналитические и информационные материалы о положении дел в сфере туризма и проблемах, препятствующих развитию туристской деятельности в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Ловозерском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3F73AC" w:rsidRPr="003F73AC" w:rsidRDefault="003F73AC" w:rsidP="003F73A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участвует в подготовке проектов постановлений и распоряжений главы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района, муниципальных правовых актов по вопросам, входящим в компетенцию Совета;</w:t>
      </w:r>
    </w:p>
    <w:p w:rsidR="003F73AC" w:rsidRPr="003F73AC" w:rsidRDefault="003F73AC" w:rsidP="003F73A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участвует в разработке программ и планов развития туризма на территории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 района;</w:t>
      </w:r>
    </w:p>
    <w:p w:rsidR="003F73AC" w:rsidRPr="003F73AC" w:rsidRDefault="003F73AC" w:rsidP="003F73A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содействует в организации и проведении мероприятий (конференций, семинаров-совещаний, "круглых столов", конкурсов, ярмарок, выставок и пр.) по вопросам развития туризма в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Ловозерском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районе.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>Права Совета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lastRenderedPageBreak/>
        <w:t>Совет для осуществления возложенных на него задач и в соответствии с вышеперечисленными функциями имеет право: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запрашивать и получать от органов исполнительной власти, предприятий, учреждений и организаций информацию по вопросам, относящимся к сфере туристской деятельности;</w:t>
      </w:r>
    </w:p>
    <w:p w:rsidR="003F73AC" w:rsidRPr="003F73AC" w:rsidRDefault="003F73AC" w:rsidP="003F73A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приглашать и заслушивать на заседаниях Совета руководителей подразделений администрации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района, руководителей организаций, не входящих в состав Совета, по вопросам развития туристской индустрии в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Ловозерском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3F73AC" w:rsidRPr="003F73AC" w:rsidRDefault="003F73AC" w:rsidP="003F73A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образовывать комиссии, рабочие и экспертные группы по основным направлениям своей деятельности, в состав которых включаются представители учреждений и иных организаций по согласованию с руководителями указанных органов и организаций. Комиссии, рабочие и экспертные группы действуют в соответствии с настоящим Положением.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>Состав Совета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Персональный состав Совета утверждается главой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и формируется из числа руководителей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района, предприятий и организаций туристских фирм, предприятий и организаций торговли, общественного питания, туристских общественных организаций, а также иных организаций, предоставляющих туристские товары и услуги.</w:t>
      </w:r>
    </w:p>
    <w:p w:rsidR="003F73AC" w:rsidRPr="003F73AC" w:rsidRDefault="003F73AC" w:rsidP="003F73AC">
      <w:pPr>
        <w:spacing w:after="0"/>
        <w:ind w:left="1134" w:hanging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Члены Совета принимают участие в его работе на общественных началах.</w:t>
      </w:r>
    </w:p>
    <w:p w:rsidR="003F73AC" w:rsidRPr="003F73AC" w:rsidRDefault="003F73AC" w:rsidP="003F73AC">
      <w:pPr>
        <w:spacing w:after="0"/>
        <w:ind w:left="1134" w:hanging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Совет осуществляет свою деятельность в соответствии с утверждаемым им планом работы.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>Структура и порядок работы Совета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Совет состоит из председателя Совета, его заместителя, членов Совета, секретаря Совета.</w:t>
      </w:r>
    </w:p>
    <w:p w:rsidR="003F73AC" w:rsidRPr="003F73AC" w:rsidRDefault="003F73AC" w:rsidP="003F73AC">
      <w:p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Руководит заседаниями Совета председатель Совета либо его заместитель. В случае отсутствия председателя Совета и его заместителя </w:t>
      </w:r>
      <w:r w:rsidRPr="003F73AC">
        <w:rPr>
          <w:rFonts w:ascii="Times New Roman" w:eastAsia="Calibri" w:hAnsi="Times New Roman" w:cs="Times New Roman"/>
          <w:sz w:val="26"/>
          <w:szCs w:val="26"/>
        </w:rPr>
        <w:lastRenderedPageBreak/>
        <w:t>на заседании председательствует один из членов Совета, наделенный соответствующими полномочиями.</w:t>
      </w:r>
    </w:p>
    <w:p w:rsidR="003F73AC" w:rsidRPr="003F73AC" w:rsidRDefault="003F73AC" w:rsidP="003F73AC">
      <w:p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Состав Совета в соответствии с возложенными на него задачами образует из числа своих членов рабочие группы по направлениям деятельности в области туризма.</w:t>
      </w:r>
    </w:p>
    <w:p w:rsidR="003F73AC" w:rsidRPr="003F73AC" w:rsidRDefault="003F73AC" w:rsidP="003F73AC">
      <w:p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Заседания Совета проводятся по мере необходимости, но не реже одного раза в квартал. Повестку дня заседания формирует секретарь Совета.</w:t>
      </w:r>
    </w:p>
    <w:p w:rsidR="003F73AC" w:rsidRPr="003F73AC" w:rsidRDefault="003F73AC" w:rsidP="003F73AC">
      <w:p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О дате, месте проведения и повестке дня заседания члены Совета должны быть проинформированы не менее чем за 7 дней до предполагаемой даты его проведения.</w:t>
      </w:r>
    </w:p>
    <w:p w:rsidR="003F73AC" w:rsidRPr="003F73AC" w:rsidRDefault="003F73AC" w:rsidP="003F73AC">
      <w:p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Заседание Совета считается правомочным, если на нем присутствует более половины членов Совета.</w:t>
      </w:r>
    </w:p>
    <w:p w:rsidR="003F73AC" w:rsidRPr="003F73AC" w:rsidRDefault="003F73AC" w:rsidP="003F73AC">
      <w:p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Решение Совета считается принятым, если за него проголосовало большинство присутствующих, оформляется протоколом, подписывается председателем Совета, а также секретарем Совета.</w:t>
      </w:r>
    </w:p>
    <w:p w:rsidR="003F73AC" w:rsidRPr="003F73AC" w:rsidRDefault="003F73AC" w:rsidP="003F73AC">
      <w:p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Протокол заседания ведется секретарем Совета и доводится до сведения членов Совета и других заинтересованных лиц в течение десяти дней со дня проведения заседания Совета.</w:t>
      </w:r>
    </w:p>
    <w:p w:rsidR="003F73AC" w:rsidRPr="003F73AC" w:rsidRDefault="003F73AC" w:rsidP="003F73AC">
      <w:p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На заседание Совета могут быть приглашены руководители и должностные лица администрации 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района, представители организаций, средств массовой информации.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>Обеспечение деятельности Совета</w:t>
      </w: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73AC" w:rsidRPr="003F73AC" w:rsidRDefault="003F73AC" w:rsidP="003F73AC">
      <w:pPr>
        <w:numPr>
          <w:ilvl w:val="1"/>
          <w:numId w:val="1"/>
        </w:numPr>
        <w:spacing w:after="0"/>
        <w:ind w:left="1134" w:hanging="77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Информационное, документационное и организационное обеспечение деятельности Совета осуществляет отдел по культуре, делам молодежи и связям с общественностью администрации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 района.</w:t>
      </w:r>
    </w:p>
    <w:p w:rsidR="003F73AC" w:rsidRPr="003F73AC" w:rsidRDefault="003F73AC" w:rsidP="003F73AC">
      <w:p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Приложение N 1 </w:t>
      </w: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>. Главы администрации</w:t>
      </w: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F73AC">
        <w:rPr>
          <w:rFonts w:ascii="Times New Roman" w:eastAsia="Calibri" w:hAnsi="Times New Roman" w:cs="Times New Roman"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F73AC">
        <w:rPr>
          <w:rFonts w:ascii="Times New Roman" w:eastAsia="Calibri" w:hAnsi="Times New Roman" w:cs="Times New Roman"/>
          <w:sz w:val="26"/>
          <w:szCs w:val="26"/>
        </w:rPr>
        <w:t>от 25 декабря  2015 г. N  533- ПЗ</w:t>
      </w:r>
    </w:p>
    <w:p w:rsidR="003F73AC" w:rsidRPr="003F73AC" w:rsidRDefault="003F73AC" w:rsidP="003F73A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F73AC" w:rsidRPr="003F73AC" w:rsidRDefault="003F73AC" w:rsidP="003F73A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73AC" w:rsidRPr="003F73AC" w:rsidRDefault="003F73AC" w:rsidP="003F73A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73AC" w:rsidRPr="003F73AC" w:rsidRDefault="003F73AC" w:rsidP="003F73A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:rsidR="003F73AC" w:rsidRPr="003F73AC" w:rsidRDefault="003F73AC" w:rsidP="003F73A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AC">
        <w:rPr>
          <w:rFonts w:ascii="Times New Roman" w:eastAsia="Calibri" w:hAnsi="Times New Roman" w:cs="Times New Roman"/>
          <w:b/>
          <w:sz w:val="26"/>
          <w:szCs w:val="26"/>
        </w:rPr>
        <w:t xml:space="preserve">Совета по туризму при главе </w:t>
      </w:r>
      <w:proofErr w:type="spellStart"/>
      <w:r w:rsidRPr="003F73AC">
        <w:rPr>
          <w:rFonts w:ascii="Times New Roman" w:eastAsia="Calibri" w:hAnsi="Times New Roman" w:cs="Times New Roman"/>
          <w:b/>
          <w:sz w:val="26"/>
          <w:szCs w:val="26"/>
        </w:rPr>
        <w:t>Ловозерского</w:t>
      </w:r>
      <w:proofErr w:type="spellEnd"/>
      <w:r w:rsidRPr="003F73AC">
        <w:rPr>
          <w:rFonts w:ascii="Times New Roman" w:eastAsia="Calibri" w:hAnsi="Times New Roman" w:cs="Times New Roman"/>
          <w:b/>
          <w:sz w:val="26"/>
          <w:szCs w:val="26"/>
        </w:rPr>
        <w:t xml:space="preserve"> района</w:t>
      </w:r>
    </w:p>
    <w:p w:rsidR="003F73AC" w:rsidRPr="003F73AC" w:rsidRDefault="003F73AC" w:rsidP="003F73A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F73AC" w:rsidRPr="003F73AC" w:rsidTr="003F73AC">
        <w:tc>
          <w:tcPr>
            <w:tcW w:w="4643" w:type="dxa"/>
            <w:hideMark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Председатель Совета</w:t>
            </w: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ГОКУ "Дирекция особо охраняемых природных территорий регионального значения Мурманской области" </w:t>
            </w: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Ловозерского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Вдовин Иван Васильевич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73AC" w:rsidRPr="003F73AC" w:rsidTr="003F73AC">
        <w:tc>
          <w:tcPr>
            <w:tcW w:w="4643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Заместитель председателя Совета, 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Ловозерского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Шестак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</w:tr>
      <w:tr w:rsidR="003F73AC" w:rsidRPr="003F73AC" w:rsidTr="003F73AC">
        <w:tc>
          <w:tcPr>
            <w:tcW w:w="4643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Секретарь Совета, 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по культуре, делам молодежи и связям с общественностью администрации </w:t>
            </w: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Ловозерского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Меднова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</w:tr>
      <w:tr w:rsidR="003F73AC" w:rsidRPr="003F73AC" w:rsidTr="003F73AC">
        <w:tc>
          <w:tcPr>
            <w:tcW w:w="4643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СОВЕТА: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73AC" w:rsidRPr="003F73AC" w:rsidTr="003F73AC">
        <w:tc>
          <w:tcPr>
            <w:tcW w:w="4643" w:type="dxa"/>
            <w:hideMark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ООО «</w:t>
            </w: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Ловозеро</w:t>
            </w:r>
            <w:proofErr w:type="gram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Бараковский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 Георгиевич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73AC" w:rsidRPr="003F73AC" w:rsidTr="003F73AC">
        <w:tc>
          <w:tcPr>
            <w:tcW w:w="4643" w:type="dxa"/>
            <w:hideMark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Бараковский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Михаил Юрьевич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73AC" w:rsidRPr="003F73AC" w:rsidTr="003F73AC">
        <w:tc>
          <w:tcPr>
            <w:tcW w:w="4643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«</w:t>
            </w: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Хаски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парк» «Лесная Елань»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Кошельник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Антонина Анатольевна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73AC" w:rsidRPr="003F73AC" w:rsidTr="003F73AC">
        <w:tc>
          <w:tcPr>
            <w:tcW w:w="4643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Ловозерского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Совета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Брылев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Николай Николаевич</w:t>
            </w:r>
          </w:p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73AC" w:rsidRPr="003F73AC" w:rsidTr="003F73AC">
        <w:tc>
          <w:tcPr>
            <w:tcW w:w="4643" w:type="dxa"/>
            <w:hideMark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4644" w:type="dxa"/>
            <w:hideMark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>Барташ</w:t>
            </w:r>
            <w:proofErr w:type="spellEnd"/>
            <w:r w:rsidRPr="003F7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Олег Владимирович</w:t>
            </w:r>
          </w:p>
        </w:tc>
      </w:tr>
      <w:tr w:rsidR="003F73AC" w:rsidRPr="003F73AC" w:rsidTr="003F73AC">
        <w:tc>
          <w:tcPr>
            <w:tcW w:w="4643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73AC" w:rsidRPr="003F73AC" w:rsidTr="003F73AC">
        <w:tc>
          <w:tcPr>
            <w:tcW w:w="4643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3F73AC" w:rsidRPr="003F73AC" w:rsidRDefault="003F73AC" w:rsidP="003F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46886" w:rsidRDefault="00B46886"/>
    <w:sectPr w:rsidR="00B4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67E"/>
    <w:multiLevelType w:val="multilevel"/>
    <w:tmpl w:val="0992A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AC"/>
    <w:rsid w:val="003F73AC"/>
    <w:rsid w:val="00B4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</cp:revision>
  <dcterms:created xsi:type="dcterms:W3CDTF">2017-06-05T12:31:00Z</dcterms:created>
  <dcterms:modified xsi:type="dcterms:W3CDTF">2017-06-05T12:32:00Z</dcterms:modified>
</cp:coreProperties>
</file>