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Borders>
          <w:bottom w:val="dotted" w:sz="4" w:space="0" w:color="auto"/>
        </w:tblBorders>
        <w:tblLayout w:type="fixed"/>
        <w:tblLook w:val="01E0"/>
      </w:tblPr>
      <w:tblGrid>
        <w:gridCol w:w="1260"/>
        <w:gridCol w:w="8130"/>
      </w:tblGrid>
      <w:tr w:rsidR="00F12D1C" w:rsidRPr="00F12D1C" w:rsidTr="006B3C00">
        <w:trPr>
          <w:trHeight w:val="1074"/>
        </w:trPr>
        <w:tc>
          <w:tcPr>
            <w:tcW w:w="1260" w:type="dxa"/>
            <w:shd w:val="clear" w:color="auto" w:fill="auto"/>
          </w:tcPr>
          <w:p w:rsidR="00F12D1C" w:rsidRPr="00F12D1C" w:rsidRDefault="00F12D1C" w:rsidP="00F12D1C">
            <w:pPr>
              <w:keepNext/>
              <w:tabs>
                <w:tab w:val="left" w:pos="1092"/>
              </w:tabs>
              <w:spacing w:after="0" w:line="240" w:lineRule="auto"/>
              <w:jc w:val="center"/>
              <w:outlineLvl w:val="0"/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</w:pPr>
            <w:r>
              <w:rPr>
                <w:rFonts w:ascii="Arial Black" w:eastAsia="Times New Roman" w:hAnsi="Arial Black" w:cs="Arial"/>
                <w:b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676275" cy="800100"/>
                  <wp:effectExtent l="0" t="0" r="9525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shd w:val="clear" w:color="auto" w:fill="auto"/>
            <w:vAlign w:val="center"/>
          </w:tcPr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СОВЕТ ДЕПУТАТОВ</w:t>
            </w:r>
          </w:p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z w:val="38"/>
                <w:szCs w:val="38"/>
                <w:lang w:eastAsia="ru-RU"/>
              </w:rPr>
              <w:t>ЛОВОЗЕРСКОГО РАЙОНА</w:t>
            </w:r>
          </w:p>
          <w:p w:rsidR="00F12D1C" w:rsidRPr="00F12D1C" w:rsidRDefault="00F12D1C" w:rsidP="00F12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</w:pPr>
            <w:r w:rsidRPr="00F12D1C">
              <w:rPr>
                <w:rFonts w:ascii="Times New Roman" w:eastAsia="Times New Roman" w:hAnsi="Times New Roman" w:cs="Times New Roman"/>
                <w:b/>
                <w:spacing w:val="40"/>
                <w:sz w:val="32"/>
                <w:szCs w:val="32"/>
                <w:lang w:eastAsia="ru-RU"/>
              </w:rPr>
              <w:t>шестого созыва</w:t>
            </w:r>
          </w:p>
        </w:tc>
      </w:tr>
    </w:tbl>
    <w:p w:rsidR="00F12D1C" w:rsidRPr="006711FD" w:rsidRDefault="00F12D1C" w:rsidP="00E70EC8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40"/>
          <w:sz w:val="24"/>
          <w:szCs w:val="24"/>
          <w:u w:val="single"/>
          <w:lang w:eastAsia="ru-RU"/>
        </w:rPr>
      </w:pP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(</w:t>
      </w:r>
      <w:r w:rsidR="003B7062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>двадцать четвёртое</w:t>
      </w:r>
      <w:r w:rsidRPr="00F12D1C">
        <w:rPr>
          <w:rFonts w:ascii="Times New Roman" w:eastAsia="Times New Roman" w:hAnsi="Times New Roman" w:cs="Times New Roman"/>
          <w:spacing w:val="40"/>
          <w:sz w:val="24"/>
          <w:szCs w:val="24"/>
          <w:lang w:eastAsia="ru-RU"/>
        </w:rPr>
        <w:t xml:space="preserve"> заседание)</w:t>
      </w:r>
    </w:p>
    <w:p w:rsidR="00F12D1C" w:rsidRPr="00F12D1C" w:rsidRDefault="00F12D1C" w:rsidP="004A40B1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</w:pPr>
      <w:r w:rsidRPr="00F12D1C">
        <w:rPr>
          <w:rFonts w:ascii="Times New Roman" w:eastAsia="Times New Roman" w:hAnsi="Times New Roman" w:cs="Times New Roman"/>
          <w:b/>
          <w:bCs/>
          <w:iCs/>
          <w:spacing w:val="40"/>
          <w:sz w:val="32"/>
          <w:szCs w:val="32"/>
          <w:lang w:eastAsia="ru-RU"/>
        </w:rPr>
        <w:t>РЕШЕНИЕ</w:t>
      </w:r>
    </w:p>
    <w:p w:rsidR="00F12D1C" w:rsidRPr="00D9106D" w:rsidRDefault="00F12D1C" w:rsidP="00F1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2D1C" w:rsidRPr="002B7D3A" w:rsidRDefault="00E70EC8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«06</w:t>
      </w:r>
      <w:r w:rsidR="00F12D1C" w:rsidRPr="002B7D3A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7062" w:rsidRPr="002B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августа</w:t>
      </w:r>
      <w:r w:rsidR="00F12D1C" w:rsidRPr="002B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 года     </w:t>
      </w:r>
      <w:r w:rsidR="002B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94A2E" w:rsidRPr="002B7D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7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193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94A2E" w:rsidRPr="002B7D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с. Ловозеро</w:t>
      </w:r>
    </w:p>
    <w:p w:rsidR="00CE729F" w:rsidRPr="002B7D3A" w:rsidRDefault="00CE729F" w:rsidP="00F12D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B7D3A" w:rsidRDefault="00723A3C" w:rsidP="00BF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</w:t>
      </w:r>
      <w:r w:rsidR="00CE729F" w:rsidRPr="002B7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Положени</w:t>
      </w:r>
      <w:r w:rsidRPr="002B7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CE729F" w:rsidRPr="002B7D3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</w:p>
    <w:p w:rsidR="00CE729F" w:rsidRPr="002B7D3A" w:rsidRDefault="00BB22A5" w:rsidP="00BF3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7D3A">
        <w:rPr>
          <w:rFonts w:ascii="Times New Roman" w:hAnsi="Times New Roman" w:cs="Times New Roman"/>
          <w:b/>
          <w:sz w:val="28"/>
          <w:szCs w:val="28"/>
        </w:rPr>
        <w:t>в районах Крайнего Севера</w:t>
      </w:r>
    </w:p>
    <w:p w:rsidR="00F12D1C" w:rsidRPr="002B7D3A" w:rsidRDefault="00F12D1C" w:rsidP="00BF3DD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E213A" w:rsidRPr="002B7D3A" w:rsidRDefault="00723A3C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B7D3A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855B72" w:rsidRPr="002B7D3A">
        <w:rPr>
          <w:rFonts w:ascii="Times New Roman" w:hAnsi="Times New Roman" w:cs="Times New Roman"/>
          <w:sz w:val="28"/>
          <w:szCs w:val="28"/>
        </w:rPr>
        <w:t xml:space="preserve">Законом Мурманской области от </w:t>
      </w:r>
      <w:r w:rsidR="006F38C2" w:rsidRPr="002B7D3A">
        <w:rPr>
          <w:rFonts w:ascii="Times New Roman" w:hAnsi="Times New Roman" w:cs="Times New Roman"/>
          <w:sz w:val="28"/>
          <w:szCs w:val="28"/>
        </w:rPr>
        <w:t>0</w:t>
      </w:r>
      <w:r w:rsidR="00855B72" w:rsidRPr="002B7D3A">
        <w:rPr>
          <w:rFonts w:ascii="Times New Roman" w:hAnsi="Times New Roman" w:cs="Times New Roman"/>
          <w:sz w:val="28"/>
          <w:szCs w:val="28"/>
        </w:rPr>
        <w:t>9.</w:t>
      </w:r>
      <w:r w:rsidR="006F38C2" w:rsidRPr="002B7D3A">
        <w:rPr>
          <w:rFonts w:ascii="Times New Roman" w:hAnsi="Times New Roman" w:cs="Times New Roman"/>
          <w:sz w:val="28"/>
          <w:szCs w:val="28"/>
        </w:rPr>
        <w:t>06</w:t>
      </w:r>
      <w:r w:rsidR="00855B72" w:rsidRPr="002B7D3A">
        <w:rPr>
          <w:rFonts w:ascii="Times New Roman" w:hAnsi="Times New Roman" w:cs="Times New Roman"/>
          <w:sz w:val="28"/>
          <w:szCs w:val="28"/>
        </w:rPr>
        <w:t>.20</w:t>
      </w:r>
      <w:r w:rsidR="006F38C2" w:rsidRPr="002B7D3A">
        <w:rPr>
          <w:rFonts w:ascii="Times New Roman" w:hAnsi="Times New Roman" w:cs="Times New Roman"/>
          <w:sz w:val="28"/>
          <w:szCs w:val="28"/>
        </w:rPr>
        <w:t xml:space="preserve">20 </w:t>
      </w:r>
      <w:r w:rsidR="00855B72" w:rsidRPr="002B7D3A">
        <w:rPr>
          <w:rFonts w:ascii="Times New Roman" w:hAnsi="Times New Roman" w:cs="Times New Roman"/>
          <w:sz w:val="28"/>
          <w:szCs w:val="28"/>
        </w:rPr>
        <w:t xml:space="preserve">№ </w:t>
      </w:r>
      <w:r w:rsidR="006F38C2" w:rsidRPr="002B7D3A">
        <w:rPr>
          <w:rFonts w:ascii="Times New Roman" w:hAnsi="Times New Roman" w:cs="Times New Roman"/>
          <w:sz w:val="28"/>
          <w:szCs w:val="28"/>
        </w:rPr>
        <w:t>2519-01-ЗМО «</w:t>
      </w:r>
      <w:r w:rsidR="00855B72" w:rsidRPr="002B7D3A">
        <w:rPr>
          <w:rFonts w:ascii="Times New Roman" w:hAnsi="Times New Roman" w:cs="Times New Roman"/>
          <w:sz w:val="28"/>
          <w:szCs w:val="28"/>
        </w:rPr>
        <w:t xml:space="preserve">О </w:t>
      </w:r>
      <w:r w:rsidR="006F38C2" w:rsidRPr="002B7D3A">
        <w:rPr>
          <w:rFonts w:ascii="Times New Roman" w:hAnsi="Times New Roman" w:cs="Times New Roman"/>
          <w:sz w:val="28"/>
          <w:szCs w:val="28"/>
        </w:rPr>
        <w:t>внесении изменения в Закон Мурманской области «О государственных гарантиях и компенсациях,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Севера»,</w:t>
      </w:r>
      <w:r w:rsidR="00855B72" w:rsidRPr="002B7D3A">
        <w:rPr>
          <w:rFonts w:ascii="Times New Roman" w:hAnsi="Times New Roman" w:cs="Times New Roman"/>
          <w:sz w:val="28"/>
          <w:szCs w:val="28"/>
        </w:rPr>
        <w:t xml:space="preserve"> </w:t>
      </w:r>
      <w:r w:rsidR="007E213A" w:rsidRPr="002B7D3A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6F38C2" w:rsidRPr="002B7D3A">
        <w:rPr>
          <w:rFonts w:ascii="Times New Roman" w:hAnsi="Times New Roman" w:cs="Times New Roman"/>
          <w:sz w:val="28"/>
          <w:szCs w:val="28"/>
        </w:rPr>
        <w:t>Постановление</w:t>
      </w:r>
      <w:r w:rsidR="00FD7AA5" w:rsidRPr="002B7D3A">
        <w:rPr>
          <w:rFonts w:ascii="Times New Roman" w:hAnsi="Times New Roman" w:cs="Times New Roman"/>
          <w:sz w:val="28"/>
          <w:szCs w:val="28"/>
        </w:rPr>
        <w:t>м</w:t>
      </w:r>
      <w:r w:rsidR="006F38C2" w:rsidRPr="002B7D3A">
        <w:rPr>
          <w:rFonts w:ascii="Times New Roman" w:hAnsi="Times New Roman" w:cs="Times New Roman"/>
          <w:sz w:val="28"/>
          <w:szCs w:val="28"/>
        </w:rPr>
        <w:t xml:space="preserve"> Мурманской областной Думы от 27.05.</w:t>
      </w:r>
      <w:r w:rsidR="006F38C2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2020 № 2675 «О</w:t>
      </w:r>
      <w:r w:rsidR="00FD7A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</w:t>
      </w:r>
      <w:r w:rsidR="00FD7AA5" w:rsidRPr="002B7D3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D7AA5" w:rsidRPr="002B7D3A">
        <w:rPr>
          <w:rFonts w:ascii="Times New Roman" w:hAnsi="Times New Roman" w:cs="Times New Roman"/>
          <w:sz w:val="28"/>
          <w:szCs w:val="28"/>
        </w:rPr>
        <w:t>изменения в Закон Мурманской области «О государственных гарантиях и</w:t>
      </w:r>
      <w:proofErr w:type="gramEnd"/>
      <w:r w:rsidR="00FD7AA5" w:rsidRPr="002B7D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D7AA5" w:rsidRPr="002B7D3A">
        <w:rPr>
          <w:rFonts w:ascii="Times New Roman" w:hAnsi="Times New Roman" w:cs="Times New Roman"/>
          <w:sz w:val="28"/>
          <w:szCs w:val="28"/>
        </w:rPr>
        <w:t>компенсациях</w:t>
      </w:r>
      <w:proofErr w:type="gramEnd"/>
      <w:r w:rsidR="00FD7AA5" w:rsidRPr="002B7D3A">
        <w:rPr>
          <w:rFonts w:ascii="Times New Roman" w:hAnsi="Times New Roman" w:cs="Times New Roman"/>
          <w:sz w:val="28"/>
          <w:szCs w:val="28"/>
        </w:rPr>
        <w:t>, правовое регулирование которых отнесено к полномочиям органов государственной власти Мурманской области, для лиц, работающих и проживающих в районах Крайнего Севера»,</w:t>
      </w:r>
      <w:r w:rsidR="006F38C2" w:rsidRPr="002B7D3A">
        <w:rPr>
          <w:rFonts w:ascii="Times New Roman" w:hAnsi="Times New Roman" w:cs="Times New Roman"/>
          <w:sz w:val="28"/>
          <w:szCs w:val="28"/>
        </w:rPr>
        <w:t xml:space="preserve"> </w:t>
      </w:r>
      <w:r w:rsidR="007E213A" w:rsidRPr="002B7D3A">
        <w:rPr>
          <w:rFonts w:ascii="Times New Roman" w:hAnsi="Times New Roman" w:cs="Times New Roman"/>
          <w:sz w:val="28"/>
          <w:szCs w:val="28"/>
        </w:rPr>
        <w:t xml:space="preserve">Уставом </w:t>
      </w:r>
      <w:r w:rsidR="00F42BF0" w:rsidRPr="002B7D3A">
        <w:rPr>
          <w:rFonts w:ascii="Times New Roman" w:hAnsi="Times New Roman" w:cs="Times New Roman"/>
          <w:sz w:val="28"/>
          <w:szCs w:val="28"/>
        </w:rPr>
        <w:t>Ловозерского района</w:t>
      </w:r>
      <w:r w:rsidR="007E213A" w:rsidRPr="002B7D3A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F42BF0" w:rsidRPr="002B7D3A">
        <w:rPr>
          <w:rFonts w:ascii="Times New Roman" w:hAnsi="Times New Roman" w:cs="Times New Roman"/>
          <w:sz w:val="28"/>
          <w:szCs w:val="28"/>
        </w:rPr>
        <w:t xml:space="preserve">Ловозерского района </w:t>
      </w:r>
      <w:r w:rsidR="00F42BF0" w:rsidRPr="002B7D3A">
        <w:rPr>
          <w:rFonts w:ascii="Times New Roman" w:hAnsi="Times New Roman" w:cs="Times New Roman"/>
          <w:b/>
          <w:sz w:val="28"/>
          <w:szCs w:val="28"/>
        </w:rPr>
        <w:t>решил</w:t>
      </w:r>
      <w:r w:rsidR="007E213A" w:rsidRPr="002B7D3A">
        <w:rPr>
          <w:rFonts w:ascii="Times New Roman" w:hAnsi="Times New Roman" w:cs="Times New Roman"/>
          <w:sz w:val="28"/>
          <w:szCs w:val="28"/>
        </w:rPr>
        <w:t>:</w:t>
      </w:r>
    </w:p>
    <w:p w:rsidR="00A94A2E" w:rsidRPr="002B7D3A" w:rsidRDefault="00A94A2E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6342" w:rsidRPr="002B7D3A" w:rsidRDefault="00F12D1C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D3A">
        <w:rPr>
          <w:rFonts w:ascii="Times New Roman" w:hAnsi="Times New Roman" w:cs="Times New Roman"/>
          <w:sz w:val="28"/>
          <w:szCs w:val="28"/>
        </w:rPr>
        <w:t xml:space="preserve">1. </w:t>
      </w:r>
      <w:r w:rsidR="00FD7AA5" w:rsidRPr="002B7D3A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D7AA5" w:rsidRPr="002B7D3A">
        <w:rPr>
          <w:rFonts w:ascii="Times New Roman" w:hAnsi="Times New Roman" w:cs="Times New Roman"/>
          <w:bCs/>
          <w:sz w:val="28"/>
          <w:szCs w:val="28"/>
        </w:rPr>
        <w:t xml:space="preserve">Положение о гарантиях и компенсациях, правовое регулирование которых отнесено к полномочиям органов местного самоуправления, для лиц, работающих и проживающих </w:t>
      </w:r>
      <w:r w:rsidR="00FD7AA5" w:rsidRPr="002B7D3A">
        <w:rPr>
          <w:rFonts w:ascii="Times New Roman" w:hAnsi="Times New Roman" w:cs="Times New Roman"/>
          <w:sz w:val="28"/>
          <w:szCs w:val="28"/>
        </w:rPr>
        <w:t>в районах Крайнего Севера, утвержденное решением Совета депутатов Ловозерского района от 27.05.2020 г. № 177, изменение, дополнив его статьей 10.1</w:t>
      </w:r>
      <w:r w:rsidR="00E873A5" w:rsidRPr="002B7D3A">
        <w:rPr>
          <w:rFonts w:ascii="Times New Roman" w:hAnsi="Times New Roman" w:cs="Times New Roman"/>
          <w:sz w:val="28"/>
          <w:szCs w:val="28"/>
        </w:rPr>
        <w:t>.</w:t>
      </w:r>
      <w:r w:rsidR="00FD7AA5" w:rsidRPr="002B7D3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FD7AA5" w:rsidRPr="002B7D3A" w:rsidRDefault="00FD7AA5" w:rsidP="00BF3D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B7D3A">
        <w:rPr>
          <w:rFonts w:ascii="Times New Roman" w:hAnsi="Times New Roman" w:cs="Times New Roman"/>
          <w:sz w:val="28"/>
          <w:szCs w:val="28"/>
        </w:rPr>
        <w:t>«</w:t>
      </w:r>
      <w:r w:rsidRPr="002B7D3A">
        <w:rPr>
          <w:rFonts w:ascii="Times New Roman" w:hAnsi="Times New Roman" w:cs="Times New Roman"/>
          <w:b/>
          <w:sz w:val="28"/>
          <w:szCs w:val="28"/>
        </w:rPr>
        <w:t>Статья 10.1. Дополнительная компенсация расходов на оплату стоимости проезда и провоза багажа к месту использования отпуска (отдыха) и обратно в 2021 году</w:t>
      </w:r>
    </w:p>
    <w:p w:rsidR="00FD7AA5" w:rsidRPr="002B7D3A" w:rsidRDefault="00FD7AA5" w:rsidP="00BF3D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Par2"/>
      <w:bookmarkEnd w:id="0"/>
      <w:r w:rsidRPr="002B7D3A">
        <w:rPr>
          <w:rFonts w:ascii="Times New Roman" w:hAnsi="Times New Roman" w:cs="Times New Roman"/>
          <w:sz w:val="28"/>
          <w:szCs w:val="28"/>
        </w:rPr>
        <w:t xml:space="preserve">10.1.1. </w:t>
      </w:r>
      <w:proofErr w:type="gramStart"/>
      <w:r w:rsidRPr="002B7D3A">
        <w:rPr>
          <w:rFonts w:ascii="Times New Roman" w:hAnsi="Times New Roman" w:cs="Times New Roman"/>
          <w:sz w:val="28"/>
          <w:szCs w:val="28"/>
        </w:rPr>
        <w:t>Лица, работающие в организациях, расположенных в районах Крайнего Севера, финансируемых из средств бюджета</w:t>
      </w:r>
      <w:r w:rsidR="00E873A5" w:rsidRPr="002B7D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Ловозерский район</w:t>
      </w:r>
      <w:r w:rsidRPr="002B7D3A">
        <w:rPr>
          <w:rFonts w:ascii="Times New Roman" w:hAnsi="Times New Roman" w:cs="Times New Roman"/>
          <w:sz w:val="28"/>
          <w:szCs w:val="28"/>
        </w:rPr>
        <w:t xml:space="preserve">, не использовавшие в период с 16 марта по 31 декабря 2020 года право на предоставление отпуска в связи с необходимостью участия в мероприятиях, направленных на предотвращение распространения новой </w:t>
      </w:r>
      <w:proofErr w:type="spellStart"/>
      <w:r w:rsidRPr="002B7D3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2B7D3A">
        <w:rPr>
          <w:rFonts w:ascii="Times New Roman" w:hAnsi="Times New Roman" w:cs="Times New Roman"/>
          <w:sz w:val="28"/>
          <w:szCs w:val="28"/>
        </w:rPr>
        <w:t xml:space="preserve"> инфекции на территории Мурманской области, в том числе по причине переноса отпуска на следующий</w:t>
      </w:r>
      <w:proofErr w:type="gramEnd"/>
      <w:r w:rsidRPr="002B7D3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B7D3A">
        <w:rPr>
          <w:rFonts w:ascii="Times New Roman" w:hAnsi="Times New Roman" w:cs="Times New Roman"/>
          <w:sz w:val="28"/>
          <w:szCs w:val="28"/>
        </w:rPr>
        <w:t xml:space="preserve">рабочий год в соответствии </w:t>
      </w: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</w:t>
      </w:r>
      <w:hyperlink r:id="rId7" w:history="1">
        <w:r w:rsidRPr="002B7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частью третьей статьи 124</w:t>
        </w:r>
      </w:hyperlink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Трудового кодекса Российской Федерации, и утратившие право на компенсацию расходов на оплату стоимости проезда и провоза багажа к месту использования отпуска и обратно, а также неработающие члены их семей (муж, жена, несовершеннолетние дети) имеют право в 2021 году на компенсацию расходов на оплату стоимости проезда и провоза багажа к месту использования</w:t>
      </w:r>
      <w:proofErr w:type="gramEnd"/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отпуска (отдыха) и обратно в порядке и на условиях, установленных Правительством Мурманской области.</w:t>
      </w:r>
    </w:p>
    <w:p w:rsidR="00FD7AA5" w:rsidRPr="002B7D3A" w:rsidRDefault="00FD7AA5" w:rsidP="00BF3D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10.1.2. </w:t>
      </w:r>
      <w:proofErr w:type="gramStart"/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Компенсация расходов на оплату стоимости проезда к месту проведения отдыха и обратно и провоза багажа неработающим членам семьи (мужу, жене, несовершеннолетним детям) лица, указанного в </w:t>
      </w:r>
      <w:hyperlink w:anchor="Par2" w:history="1">
        <w:r w:rsidRPr="002B7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10.1.1</w:t>
        </w:r>
      </w:hyperlink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настоящей статьи, производится в случае, если право на такую компенсацию не было реализовано ими в соответствии с </w:t>
      </w:r>
      <w:hyperlink r:id="rId8" w:history="1">
        <w:r w:rsidRPr="002B7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2 статьи 10</w:t>
        </w:r>
      </w:hyperlink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E873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2020 году.</w:t>
      </w:r>
      <w:proofErr w:type="gramEnd"/>
    </w:p>
    <w:p w:rsidR="00FD7AA5" w:rsidRDefault="00E873A5" w:rsidP="00BF3DD7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10.1.</w:t>
      </w:r>
      <w:r w:rsidR="00FD7A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 Предоставление компенсации расходов на оплату стоимости проезда и провоза багажа к месту использования отпуска (отдыха) и обратно, предусмотренной настоящей статьей, не влечет ограничение права на компенсацию расходов на оплату стоимости проезда и провоза багажа к месту использования отпуска (отдыха) и обратно, предусмотренную </w:t>
      </w:r>
      <w:hyperlink r:id="rId9" w:history="1">
        <w:r w:rsidR="00FD7AA5" w:rsidRPr="002B7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1</w:t>
        </w:r>
        <w:r w:rsidRPr="002B7D3A">
          <w:rPr>
            <w:rFonts w:ascii="Times New Roman" w:hAnsi="Times New Roman" w:cs="Times New Roman"/>
            <w:color w:val="000000" w:themeColor="text1"/>
            <w:sz w:val="28"/>
            <w:szCs w:val="28"/>
          </w:rPr>
          <w:t>0</w:t>
        </w:r>
      </w:hyperlink>
      <w:r w:rsidR="00FD7A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</w:t>
      </w:r>
      <w:proofErr w:type="gramStart"/>
      <w:r w:rsidR="00FD7A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D7A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2B7D3A" w:rsidRPr="002B7D3A" w:rsidRDefault="002B7D3A" w:rsidP="00BF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B7D3A">
        <w:rPr>
          <w:rStyle w:val="2"/>
          <w:rFonts w:eastAsia="Courier New"/>
          <w:sz w:val="28"/>
          <w:szCs w:val="28"/>
        </w:rPr>
        <w:t xml:space="preserve">2. </w:t>
      </w:r>
      <w:r w:rsidRPr="002B7D3A">
        <w:rPr>
          <w:rFonts w:ascii="Times New Roman" w:hAnsi="Times New Roman" w:cs="Times New Roman"/>
          <w:sz w:val="28"/>
          <w:szCs w:val="28"/>
        </w:rPr>
        <w:t>Опубликовать данное решение в общественно-политической газете «</w:t>
      </w:r>
      <w:proofErr w:type="gramStart"/>
      <w:r w:rsidRPr="002B7D3A">
        <w:rPr>
          <w:rFonts w:ascii="Times New Roman" w:hAnsi="Times New Roman" w:cs="Times New Roman"/>
          <w:sz w:val="28"/>
          <w:szCs w:val="28"/>
        </w:rPr>
        <w:t>Ловозерская</w:t>
      </w:r>
      <w:proofErr w:type="gramEnd"/>
      <w:r w:rsidRPr="002B7D3A">
        <w:rPr>
          <w:rFonts w:ascii="Times New Roman" w:hAnsi="Times New Roman" w:cs="Times New Roman"/>
          <w:sz w:val="28"/>
          <w:szCs w:val="28"/>
        </w:rPr>
        <w:t xml:space="preserve"> правда».</w:t>
      </w:r>
    </w:p>
    <w:p w:rsidR="00F12D1C" w:rsidRPr="002B7D3A" w:rsidRDefault="002B7D3A" w:rsidP="00BF3D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12D1C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Настоящее решение вступает в силу со дня </w:t>
      </w:r>
      <w:r w:rsidR="00D9106D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официального </w:t>
      </w:r>
      <w:r w:rsidR="00F12D1C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опубликования (обнародования)</w:t>
      </w:r>
      <w:r w:rsidR="004A40B1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E873A5" w:rsidRPr="002B7D3A">
        <w:rPr>
          <w:rFonts w:ascii="Times New Roman" w:hAnsi="Times New Roman" w:cs="Times New Roman"/>
          <w:color w:val="000000" w:themeColor="text1"/>
          <w:sz w:val="28"/>
          <w:szCs w:val="28"/>
        </w:rPr>
        <w:t>действует до 31 декабря 2021 год</w:t>
      </w:r>
      <w:r w:rsidR="00E873A5" w:rsidRPr="002B7D3A">
        <w:rPr>
          <w:rFonts w:ascii="Times New Roman" w:hAnsi="Times New Roman" w:cs="Times New Roman"/>
          <w:sz w:val="28"/>
          <w:szCs w:val="28"/>
        </w:rPr>
        <w:t>а включительно.</w:t>
      </w:r>
    </w:p>
    <w:p w:rsidR="00CF74B0" w:rsidRPr="002B7D3A" w:rsidRDefault="00CF74B0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F74B0" w:rsidRPr="002B7D3A" w:rsidRDefault="00CF74B0" w:rsidP="00BF3D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94A2E" w:rsidRPr="002B7D3A" w:rsidRDefault="00A94A2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36342" w:rsidRPr="002B7D3A" w:rsidRDefault="00CF74B0" w:rsidP="00336342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7D3A">
        <w:rPr>
          <w:rFonts w:ascii="Times New Roman" w:hAnsi="Times New Roman" w:cs="Times New Roman"/>
          <w:b/>
          <w:sz w:val="28"/>
          <w:szCs w:val="28"/>
        </w:rPr>
        <w:t>Глава Ловозерского район</w:t>
      </w:r>
      <w:r w:rsidR="003D3EF4" w:rsidRPr="002B7D3A">
        <w:rPr>
          <w:rFonts w:ascii="Times New Roman" w:hAnsi="Times New Roman" w:cs="Times New Roman"/>
          <w:b/>
          <w:sz w:val="28"/>
          <w:szCs w:val="28"/>
        </w:rPr>
        <w:t>а</w:t>
      </w:r>
      <w:r w:rsidRPr="002B7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94A2E" w:rsidRPr="002B7D3A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</w:t>
      </w:r>
      <w:r w:rsidR="006711FD" w:rsidRPr="002B7D3A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94A2E" w:rsidRPr="002B7D3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B7D3A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94A2E" w:rsidRPr="002B7D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7D3A">
        <w:rPr>
          <w:rFonts w:ascii="Times New Roman" w:hAnsi="Times New Roman" w:cs="Times New Roman"/>
          <w:b/>
          <w:sz w:val="28"/>
          <w:szCs w:val="28"/>
        </w:rPr>
        <w:t xml:space="preserve">В.В. </w:t>
      </w:r>
      <w:r w:rsidR="0083782B" w:rsidRPr="002B7D3A">
        <w:rPr>
          <w:rFonts w:ascii="Times New Roman" w:hAnsi="Times New Roman" w:cs="Times New Roman"/>
          <w:b/>
          <w:sz w:val="28"/>
          <w:szCs w:val="28"/>
        </w:rPr>
        <w:t>Деньгин</w:t>
      </w:r>
      <w:r w:rsidRPr="002B7D3A"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114957" w:rsidRDefault="00114957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dst2239"/>
      <w:bookmarkEnd w:id="1"/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873A5" w:rsidRDefault="00E873A5" w:rsidP="00324F1D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E873A5" w:rsidSect="00A94A2E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1F2E15"/>
    <w:multiLevelType w:val="multilevel"/>
    <w:tmpl w:val="8848B9F6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6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7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18" w:hanging="2160"/>
      </w:pPr>
      <w:rPr>
        <w:rFonts w:hint="default"/>
      </w:rPr>
    </w:lvl>
  </w:abstractNum>
  <w:abstractNum w:abstractNumId="1">
    <w:nsid w:val="528D38B6"/>
    <w:multiLevelType w:val="hybridMultilevel"/>
    <w:tmpl w:val="D62C04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7E213A"/>
    <w:rsid w:val="00070AD2"/>
    <w:rsid w:val="000A174F"/>
    <w:rsid w:val="000B7C56"/>
    <w:rsid w:val="001071A2"/>
    <w:rsid w:val="00107D33"/>
    <w:rsid w:val="00114957"/>
    <w:rsid w:val="00142C4C"/>
    <w:rsid w:val="00176928"/>
    <w:rsid w:val="00185B40"/>
    <w:rsid w:val="00187D4B"/>
    <w:rsid w:val="001B0A3D"/>
    <w:rsid w:val="001B2167"/>
    <w:rsid w:val="002155A3"/>
    <w:rsid w:val="00240B62"/>
    <w:rsid w:val="00262B26"/>
    <w:rsid w:val="002B7D3A"/>
    <w:rsid w:val="002E0134"/>
    <w:rsid w:val="00324F1D"/>
    <w:rsid w:val="00336342"/>
    <w:rsid w:val="003B7062"/>
    <w:rsid w:val="003D3EF4"/>
    <w:rsid w:val="003F481C"/>
    <w:rsid w:val="0048414A"/>
    <w:rsid w:val="00492080"/>
    <w:rsid w:val="004A40B1"/>
    <w:rsid w:val="004B31B1"/>
    <w:rsid w:val="004D03DB"/>
    <w:rsid w:val="00520635"/>
    <w:rsid w:val="005413BA"/>
    <w:rsid w:val="00660DA7"/>
    <w:rsid w:val="006711FD"/>
    <w:rsid w:val="006B3C00"/>
    <w:rsid w:val="006C3DCF"/>
    <w:rsid w:val="006F38C2"/>
    <w:rsid w:val="00723A3C"/>
    <w:rsid w:val="007757AD"/>
    <w:rsid w:val="007A3F74"/>
    <w:rsid w:val="007E213A"/>
    <w:rsid w:val="007F22A9"/>
    <w:rsid w:val="0083782B"/>
    <w:rsid w:val="008542C6"/>
    <w:rsid w:val="00855B72"/>
    <w:rsid w:val="00882182"/>
    <w:rsid w:val="00965745"/>
    <w:rsid w:val="00970514"/>
    <w:rsid w:val="009B2447"/>
    <w:rsid w:val="009B604B"/>
    <w:rsid w:val="009E2971"/>
    <w:rsid w:val="00A94A2E"/>
    <w:rsid w:val="00AA0ABF"/>
    <w:rsid w:val="00AC5DF4"/>
    <w:rsid w:val="00B25F50"/>
    <w:rsid w:val="00B42B8E"/>
    <w:rsid w:val="00BB22A5"/>
    <w:rsid w:val="00BF3DD7"/>
    <w:rsid w:val="00BF4E4E"/>
    <w:rsid w:val="00C26152"/>
    <w:rsid w:val="00C578F3"/>
    <w:rsid w:val="00CB355D"/>
    <w:rsid w:val="00CB7AB8"/>
    <w:rsid w:val="00CE60AF"/>
    <w:rsid w:val="00CE6C53"/>
    <w:rsid w:val="00CE729F"/>
    <w:rsid w:val="00CF74B0"/>
    <w:rsid w:val="00D00A50"/>
    <w:rsid w:val="00D9106D"/>
    <w:rsid w:val="00E132FE"/>
    <w:rsid w:val="00E70EC8"/>
    <w:rsid w:val="00E726D4"/>
    <w:rsid w:val="00E873A5"/>
    <w:rsid w:val="00EC37CD"/>
    <w:rsid w:val="00EF4F5E"/>
    <w:rsid w:val="00F11139"/>
    <w:rsid w:val="00F12D1C"/>
    <w:rsid w:val="00F42BF0"/>
    <w:rsid w:val="00FB1E55"/>
    <w:rsid w:val="00FD0053"/>
    <w:rsid w:val="00FD7AA5"/>
    <w:rsid w:val="00FE25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rsid w:val="00142C4C"/>
    <w:pPr>
      <w:spacing w:after="120" w:line="240" w:lineRule="auto"/>
      <w:ind w:left="283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142C4C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hl">
    <w:name w:val="hl"/>
    <w:basedOn w:val="a0"/>
    <w:rsid w:val="00114957"/>
  </w:style>
  <w:style w:type="character" w:customStyle="1" w:styleId="blk">
    <w:name w:val="blk"/>
    <w:basedOn w:val="a0"/>
    <w:rsid w:val="00114957"/>
  </w:style>
  <w:style w:type="character" w:styleId="a7">
    <w:name w:val="Hyperlink"/>
    <w:basedOn w:val="a0"/>
    <w:uiPriority w:val="99"/>
    <w:semiHidden/>
    <w:unhideWhenUsed/>
    <w:rsid w:val="00114957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ull">
    <w:name w:val="null"/>
    <w:basedOn w:val="a"/>
    <w:rsid w:val="00240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2"/>
    <w:basedOn w:val="a0"/>
    <w:rsid w:val="002B7D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E21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E213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12D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2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79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3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62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387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36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3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42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094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039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64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D33CD38407A3C45C03417BF34D46F9174CC5C27AB59DF713ADE2AD5A0A45BF559D2B68CE36E663463F03E53E91870DBF1E612E594456351FC087b1XCM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2CD33CD38407A3C45C035F76E52118FC13429ACD74B693A949F2B9F00D034FE812D2722D893AEC37177B51E136C5C849ED0D602E45b4X4M" TargetMode="Externa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D33CD38407A3C45C03417BF34D46F9174CC5C27AB59DF713ADE2AD5A0A45BF559D2B68CE36E663463F00EF3E91870DBF1E612E594456351FC087b1XC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CFA96-059E-4E05-9DBA-BB087224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ТесляО</dc:creator>
  <cp:lastModifiedBy>Агалакова В.В</cp:lastModifiedBy>
  <cp:revision>4</cp:revision>
  <cp:lastPrinted>2020-07-30T12:37:00Z</cp:lastPrinted>
  <dcterms:created xsi:type="dcterms:W3CDTF">2020-07-30T12:38:00Z</dcterms:created>
  <dcterms:modified xsi:type="dcterms:W3CDTF">2020-08-11T11:18:00Z</dcterms:modified>
</cp:coreProperties>
</file>