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9" w:type="dxa"/>
        <w:tblLook w:val="00A0"/>
      </w:tblPr>
      <w:tblGrid>
        <w:gridCol w:w="6228"/>
        <w:gridCol w:w="4411"/>
      </w:tblGrid>
      <w:tr w:rsidR="00E93AC7" w:rsidRPr="000360B2" w:rsidTr="000360B2">
        <w:tc>
          <w:tcPr>
            <w:tcW w:w="6228" w:type="dxa"/>
          </w:tcPr>
          <w:p w:rsidR="00E93AC7" w:rsidRPr="000360B2" w:rsidRDefault="00E93AC7" w:rsidP="00F75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1" w:type="dxa"/>
          </w:tcPr>
          <w:p w:rsidR="00E93AC7" w:rsidRPr="000360B2" w:rsidRDefault="00E93AC7" w:rsidP="00F75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60B2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93AC7" w:rsidRPr="000360B2" w:rsidRDefault="00E93AC7" w:rsidP="00F75D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B2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E93AC7" w:rsidRPr="000360B2" w:rsidRDefault="00E93AC7" w:rsidP="00F75D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B2">
              <w:rPr>
                <w:rFonts w:ascii="Times New Roman" w:hAnsi="Times New Roman"/>
                <w:sz w:val="24"/>
                <w:szCs w:val="24"/>
              </w:rPr>
              <w:t>Ловозерского района</w:t>
            </w:r>
          </w:p>
          <w:p w:rsidR="00E93AC7" w:rsidRPr="000360B2" w:rsidRDefault="00E93AC7" w:rsidP="00F75D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60B2">
              <w:rPr>
                <w:rFonts w:ascii="Times New Roman" w:hAnsi="Times New Roman"/>
                <w:sz w:val="24"/>
                <w:szCs w:val="24"/>
              </w:rPr>
              <w:t>от « 17 » июл</w:t>
            </w:r>
            <w:bookmarkStart w:id="0" w:name="_GoBack"/>
            <w:bookmarkEnd w:id="0"/>
            <w:r w:rsidRPr="000360B2">
              <w:rPr>
                <w:rFonts w:ascii="Times New Roman" w:hAnsi="Times New Roman"/>
                <w:sz w:val="24"/>
                <w:szCs w:val="24"/>
              </w:rPr>
              <w:t>я 2018 года № 72</w:t>
            </w:r>
          </w:p>
        </w:tc>
      </w:tr>
    </w:tbl>
    <w:p w:rsidR="00E93AC7" w:rsidRPr="000360B2" w:rsidRDefault="00E93AC7" w:rsidP="00CB4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Порядок принятия решений об установлении тарифов на услуги,</w:t>
      </w: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предоставляемые муниципальными предприятиями и учреждениями, и работы, выполняемые муниципальными предприятиями и учреждениями</w:t>
      </w: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подведомственными администрации Ловозерского района</w:t>
      </w: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Раздел 1. Общие положения</w:t>
      </w:r>
    </w:p>
    <w:p w:rsidR="00E93AC7" w:rsidRPr="000360B2" w:rsidRDefault="00E93AC7" w:rsidP="00232A5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1. Настоящий Порядок определяет общие правила формирования и утверждения тарифов (цен) на услуги (работы), предоставляемые (выполняемые) муниципальными предприятиями и учреждениями подведомственными администрации Ловозерского района (далее – муниципальные предприятия и учреждения).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2. Действие настоящего Порядка не распространяется: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на регулирование тарифов на товары и услуги организаций коммунального комплекса;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на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на регулирование (установление) платы в соответствии с Жилищным кодексом Российской Федерации;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- на регулирование цен на платные услуги (работы), оказываемые (выполняемые) муниципальными учреждениями в рамках основных видов деятельности, на которые формируется муниципальное задание.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Порядок определения и установления платы за оказание услуг (выполнение работ), относящихся к основным видам деятельности муниципальных бюджетных и автономных учреждений, устанавливается администрацией Ловозерского района, если иное не предусмотрено федеральными законами.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3. Тарифы устанавливаются на все услуги (работы), предоставляемые (выполняемые) муниципальными предприятиями и учреждениями, если иное не установлено федеральными законами.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4. Органом, регулирующим и утверждающим тарифы на услуги (работы), предоставляемые (выполняемые) муниципальными предприятиями и учреждениями, является администрация Ловозерского района.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5. Для целей действия Порядка используются следующие основные понятия и термины: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тариф на услуги (работы) - стоимость единицы услуги (работы);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регулирование тарифов - определённый настоящим Порядком процесс установления тарифов на услуги (работы);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- расчётный период регулирования - период, на который рассчитываются и </w:t>
      </w:r>
    </w:p>
    <w:p w:rsidR="00E93AC7" w:rsidRPr="000360B2" w:rsidRDefault="00E93AC7" w:rsidP="00CB403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устанавливаются тарифы.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Остальные термины, используемые в настоящем Порядке, имеют значение, указанное в нормативных правовых актах Российской Федерации и Мурманской области.</w:t>
      </w:r>
    </w:p>
    <w:p w:rsidR="00E93AC7" w:rsidRDefault="00E93AC7" w:rsidP="00C40C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93AC7" w:rsidRPr="000360B2" w:rsidRDefault="00E93AC7" w:rsidP="00C40C6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 xml:space="preserve">Раздел 2. Цели, принципы, методы установления </w:t>
      </w:r>
    </w:p>
    <w:p w:rsidR="00E93AC7" w:rsidRPr="000360B2" w:rsidRDefault="00E93AC7" w:rsidP="00C40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и срок действия тарифов</w:t>
      </w:r>
    </w:p>
    <w:p w:rsidR="00E93AC7" w:rsidRPr="000360B2" w:rsidRDefault="00E93AC7" w:rsidP="00C40C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6. Установление тарифов на услуги (работы) муниципальных предприятий и учреждений осуществляется с учётом политики, проводимой органами местного самоуправления в сфере социального и экономического развития муниципального образования, в целях: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- достижение баланса экономических интересов потребителей и муниципальных предприятий и учреждений, обеспечивающего доступность услуг (работ) потребителям;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введение единого механизма формирования тарифов на услуги (работы), предоставляемые (выполняемые) муниципальными предприятиями и учреждениями;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формирование конкурентной среды в сфере деятельности муниципальных предприятий и учреждений с целью снижения затрат на производство и реализацию услуг (работ);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защита интересов потребителей от монопольного повышения тарифов на услуги (работы) муниципальных предприятий и учреждений.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7. Основные принципы установления тарифов: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сбалансированность экономических интересов и законных прав муниципальных предприятий и учреждений и потребителей;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оценка качества, потребительских свойств и социальной значимости предоставляемых услуг (выполняемых работ);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анализ результатов деятельности муниципальных предприятий и учреждений, полученных от применения ранее утверждённых тарифов;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компенсация экономически обоснованных расходов муниципальных предприятий и учреждений на производство и реализацию услуг (работ) и обеспечение экономически обоснованных доходов;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открытость и доступность для потребителей информации об установлении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8. Установление (регулирование) тарифов на услуги (работы) осуществляется следующими методами: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метод экономически обоснованных расходов (затрат);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метод установления фиксированных тарифов (цен);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метод установления предельных тарифов (цен);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метод индексации установленных тарифов (цен).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9. При формировании тарифов по методу экономически обоснованных расходов (затрат) тарифы рассчитываются путём деления величины необходимой валовой выручки на планируемый объем предоставления услуг (выполнения работ).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При установлении фиксированных тарифов расчёт производится исходя из сложившейся себестоимости услуг (работ) в истекший период действия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При установлении предельных тарифов расчёт производится на основе анализа динамики предыдущей деятельности муниципального предприятия и учреждения и анализа деятельности аналогичных предприятий и учреждений.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При установлении тарифов методом индексации тарифы устанавливаются с учётом индексов-дефляторов и индексов потребительских цен, установленных Правительством Мурманской области.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10. Метод экономически обоснованных расходов (затрат) применяется если в отношении муниципального предприятия, учреждения (в отношении отдельных услуг, работ предприятия, учреждения) в течение предыдущего периода не осуществлялось регулирование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11. Срок действия установленных тарифов не может быть менее одного года.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Тарифы могут устанавливаться на определённый или на неопределённый срок, а также с календарной разбивкой.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12. В случае если муниципальное предприятие, учреждение в течение расчётного периода регулирования понесло экономически обоснованные расходы, не учтённые при установлении тарифов на расчётный период регулирования, в том числе расходы, связанные с объективным и незапланированным ростом цен на продукцию, потребляемую в течение расчётного периода регулирования, эти расходы учитываются при установлении тарифов на последующий расчётный период регулирования (включая расходы, связанные с обслуживанием заёмных средств, привлекаемых для покрытия недостатка собственных оборотных средств).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13. В случае если по итогам расчётного периода регулирования, на основании данных статистической, бухгалтерской отчётности или иных обосновывающих документов установлено снижение фактических расходов по сравнению с принятыми при установлении действующих тарифов, принимается решение об уменьшении суммарного объёма расходов, учитываемых при установлении тарифов на следующий расчётный период регулирования.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692CF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Раздел 3. Порядок формирования тарифов</w:t>
      </w:r>
    </w:p>
    <w:p w:rsidR="00E93AC7" w:rsidRPr="000360B2" w:rsidRDefault="00E93AC7" w:rsidP="00692CF7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14. При формировании и установлении тарифов муниципальным предприятиям и учреждениям обеспечивается возмещение экономически обоснованных расходов и получение прибыли.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15. В целях установления тарифов муниципальные предприятия и учреждения ведут учёт объёмов услуг (работ), доходов и расходов раздельно по видам деятельности.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Если муниципальные предприятия и учреждения осуществляет виды деятельности, тарифы на которые не подлежат регулированию в соответствии с настоящим Порядком, расходы на их осуществление и полученные от этих видов деятельности доходы (убытки) не учитываются при расчёте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16. Экономически обоснованные расходы формируются с учётом особенностей формирования расходов для различных видов деятельности в зависимости от характера, условий осуществления и направлений деятельности предприятия и учреждения, требований к качеству услуг (работ), с учётом положений отраслевых и ведомственных нормативных правовых актов, методик и инструкций, а при их отсутствии - методики, утверждённой администрацией Ловозерского района.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17. При расчёте себестоимости услуг (работ) в состав затрат, относимых на себестоимость включаются затраты, связанные с использованием основных фондов, материальных, топливно-энергетических и других видов ресурсов, а также затрат, связанных с управлением деятельности предприятия и учреждения.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Основными составляющими себестоимости являются: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затраты на материалы, которые рассчитываются исходя из нормативов их расходования на предоставление услуги и фактически сложившейся стоимости материалов на момент формирования тарифа или планового (расчётного) значения цены на материалы на расчётный период регулирования;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затраты на топливо, которые складываются из нормативов его расходования и фактически сложившейся стоимости топлива или планового (расчётного) значения цены на топливо на расчётный период регулирования;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затраты на коммунальные услуги, которые складываются исходя из нормативов их расходования либо на основании показаний приборов учёта и в соответствии с установленными тарифами;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затраты на оплату труда работников, которые определяются исходя из муниципальных правовых актов, коллективных договоров, соглашений, локальных нормативных актов, устанавливающих системы оплаты труда;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страховые взносы, рассчитанные по ставкам в соответствии с федеральным законодательством;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амортизационные отчисления, рассчитанные в соответствии с федеральным законодательством;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накладные расходы, рассчитанные в соответствии с учётной политикой, принятой муниципальным предприятием, учреждением (определяются на основании подтверждающих документов по каждой статье расходов);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прочие расходы, включаемые в себестоимость, рассчитанные исходя из подтверждающих документов по каждой статье расходов (копии договоров, платёжных документов и прочее).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При определении состава затрат, относимых на себестоимость, применяются положения главы 25 Налогового кодекса Российской Федерации.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18. Прибыль, учитываемая в составе экономически обоснованных тарифов, должна обеспечивать устойчивое функционирование и развитие муниципального предприятия, учреждения, т.е. должна складываться из прибыли на выплату всех установленных налогов и сборов (эксплуатационная прибыль), а также прибыли, определяемой исходя из объёмов услуг (работ), предусмотренных для данного вида деятельности в утверждённой в установленном порядке программе развития – для муниципальных предприятий, и определяемой с учётом средств на развитие материально-технической базы учреждения – для муниципальных учреждений.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Уровень рентабельности устанавливается дифференцировано в зависимости от вида деятельности и финансового состояния муниципального предприятия, учреждения и не должен превышать 25 процентов от себестоимости предоставляемых услуг (выполняемых работ).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692C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Раздел 4. Порядок установления тарифов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19. Основаниями для установления (изменения) тарифов являются: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- появление новых муниципальных предприятий или учреждений, предоставляющих (выполняющих) платные услуги (работы), или появление новых услуг (работ), предоставляемых (выполняемых) данными предприятиями, учреждениями;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изменение расходов (затрат) на оказание услуг (выполнение работ) по сравнению с расходами (затратами), принятыми при установлении действующих тарифов;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изменение нормативных правовых актов, регулирующих налоговые правоотношения и вопросы ценообразования;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истечение срока действия ранее установленных тарифов;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результаты проверки деятельности муниципального предприятия, учреждения по вопросу формирования и применения утверждённых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20. Для установления (изменения) тарифов услуги (работы) муниципальное предприятие, учреждение направляет в администрацию Ловозерского района письменное заявление.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К заявлению об установлении (изменении) тарифов прилагаются следующие документы и расчёты, обосновывающие предлагаемые к утверждению тарифы (в подлиннике или заверенные руководителем копии):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1) пояснительная записка с указанием оснований для установления (изменения) тарифов и метода их установления;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2) устав муниципального предприятия, учреждения;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3) баланс спроса и предложения в отношении предоставляемых услуг (выполняемых работ);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4) статистическая отчётность за предшествующий период регулирования тарифов;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5) расчёт расходов и необходимой валовой выручки от предоставления услуг (выполнения работ) с приложением экономического обоснования исходных данных (с указанием применяемых норм и нормативов расчёта);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6) расчёт тарифов на услуги (работы), предоставляемые (выполняемые) муниципальным предприятием, учреждением;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7) предложения об установлении льгот отдельным категориям потребителей;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8) инвестиционная программа (проект инвестиционной программы) с обоснованием потребности в средствах (при наличии);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9) анализ цен (тарифов) на аналогичные услуги (работы), предоставляемые (выполняемые) на соответствующих рынках (при установлении тарифа методом установления предельных тарифов);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10) оценка выпадающих или дополнительно полученных в предшествующий период регулирования доходов, которые были выявлены на основании официальной статистической и бухгалтерской отчётности или результатов проверки хозяйственной деятельности муниципальных предприятий, учреждений;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11) бухгалтерская отчётность за предшествующий период регулирования тарифов, результаты финансово-хозяйственной деятельности муниципальных предприятий, учреждений (бухгалтерский баланс, отчёт о финансовых результатах и приложений к ним на последнюю отчётную дату, предшествующую дате подачи заявления);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12) лицензия на осуществление отдельного вида деятельности (в случае, если на оказание услуг (работ), на которые устанавливаются тарифы, требуется специальное разрешение).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Муниципальное предприятие, учреждение вправе представить по своему усмотрению дополнительные материалы.</w:t>
      </w:r>
    </w:p>
    <w:p w:rsidR="00E93AC7" w:rsidRPr="000360B2" w:rsidRDefault="00E93AC7" w:rsidP="009943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21. Проверку заявления и прилагаемых к нему документов, экономический анализ (экспертизу) предлагаемых к утверждению тарифов и подготовку соответствующего заключения осуществляет администрация Ловозерского района.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22. Срок проверки документов и проведения экономического анализа (экспертизы) тарифов не может превышать 30 дней со дня поступления в полном объёме документов, указанных в пункте 20 настоящего Порядка.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В случае предоставления документов не в полном объёме администрация Ловозерского района запрашивает у муниципального предприятия, учреждения недостающие документы, которые должны быть представлены не позднее 5 календарных дней со дня поступления соответствующего запроса.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При недостаточности в представленных документах сведений для проведения экономического анализа (экспертизы) и подготовки заключения администрация Ловозерского района вправе запросить дополнительные материалы, указав форму их представления и требования к ним, а муниципальное предприятие, учреждение обязано их представить не позднее 5 календарных дней с даты поступления запроса.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В случаях, предусмотренных абзацами вторым и третьим настоящего пункта, срок рассмотрения документов и проведения экономического анализа (экспертизы) тарифов увеличивается, но не более чем на 5 календарных дней со дня получения недостающих документов и (или) дополнительных материалов.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При не поступлении в установленный срок недостающих документов и (или) дополнительных материалов, заявление муниципального предприятия, учреждения и прилагаемые к нему документы возвращаются заявителю.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23. По результатам проверки документов и экономического анализа (экспертизы) предлагаемых к утверждению тарифов администрация Ловозерского района оформляет соответствующее заключение.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Заключение должно содержать один из мотивированных выводов: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об экономической обоснованности тарифов и величины прибыли и целесообразности установления тарифов в размере, предлагаемом муниципальным предприятием, учреждением;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об экономической обоснованности тарифов и величины прибыли и возможности корректировки предлагаемого размера тарифов (в связи с пересмотром состава (размера) затрат, относимых на себестоимость, и применением пунктов 12, 13, 18 настоящего Порядка);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об экономической необоснованности тарифов и величины прибыли и целесообразности отказа в установлении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Помимо общего мотивированного вывода заключение должно содержать: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1) оценку соблюдения требований, установленных настоящим Порядком, а также достоверности информации, содержащейся в представленных документах;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2) оценку финансового состояния муниципального предприятия, учреждения (по общепринятым показателям);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3) анализ экономической обоснованности расходов по статьям расходов;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4) анализ экономической обоснованности величины прибыли, необходимой для устойчивого функционирования и развития муниципального предприятия, учреждения;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5) сравнительный анализ динамики расходов и величины необходимой прибыли по отношению к предыдущему периоду регулирования;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6) указание на применяемый метод регулирования тарифов.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24. Администрация Ловозерского района для рассмотрения заявлений муниципальных предприятий и учреждений об установлении (изменении) тарифов и прилагаемых к ним документов, а также заключений, оформленных в соответствии с пунктом 23 настоящего Порядка, создаёт тарифную комиссию.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Тарифная комиссия формируется из представителей структурных подразделений администрации Ловозерского района, депутатов Совета депутатов Ловозерского района (в количестве не менее 2 человек) по согласованию. В состав тарифной комиссии входят председатель тарифной комиссии, заместитель председателя тарифной комиссии, секретарь и члены тарифной комиссии общей численностью не менее 9 человек.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Положение о тарифной комиссии, включающее регламент её работы, полномочия председателя, заместителя председателя, секретаря, а также персональный состав членов комиссии утверждаются постановлением администрации Ловозерского района.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25. Рассмотрение документов об установлении (изменении) тарифов, заключений администрации Ловозерского района осуществляется на заседании тарифной комиссии в срок не более 30 дней со дня поступления заключения администрации Ловозерского района.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Тарифная комиссия принимает одно из следующих мотивированных решений: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рекомендовать установить тарифы в размере, предлагаемом муниципальным предприятием, учреждением (в случае, если тарифы и величина прибыли экономически обоснованы);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рекомендовать установить тарифы в скорректированном размере (в случае,  если тарифы и величина прибыли экономически обоснованы, но размер тарифа может быть скорректирован в связи с пересмотром состава (размера) затрат, относимых на себестоимость, и (или) применением пунктов 12, 13, 18 настоящего Порядка);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- рекомендовать отказать в установлении тарифов (в случаях, если тарифы и величина прибыли экономически необоснованны; не соблюдены требования настоящего Порядка; выявления в представленных документах недостоверной информации, используемом при обосновании размера тарифа; отсутствие лицензии на данный вид деятельности, если лицензия предусмотрена действующим законодательством).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Решение тарифной комиссии оформляется протоколом.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26. Тарифы на услуги (работы), предоставляемые (выполняемые) муниципальными предприятиями, учреждениями утверждаются постановлением Администрации Ловозерского района на основании решения тарифной комиссии.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F9520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b/>
          <w:sz w:val="24"/>
          <w:szCs w:val="24"/>
          <w:lang w:eastAsia="ru-RU"/>
        </w:rPr>
        <w:t>Раздел 5. Порядок применения тарифов</w:t>
      </w:r>
    </w:p>
    <w:p w:rsidR="00E93AC7" w:rsidRPr="000360B2" w:rsidRDefault="00E93AC7" w:rsidP="00F9520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27. Утверждённые в соответствии с настоящим Порядком тарифы на услуги (работы) являются обязательными для применения соответствующими муниципальными предприятиями, учреждениями. 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 xml:space="preserve">28. Администрация Ловозерского района, муниципальные предприятия, учреждения обеспечивают открытость и доступность сведений об утверждённых тарифах на услуги (работы), оказываемые (выполняемые) муниципальными предприятиями, учреждениями. </w:t>
      </w:r>
    </w:p>
    <w:p w:rsidR="00E93AC7" w:rsidRPr="000360B2" w:rsidRDefault="00E93AC7" w:rsidP="00F9520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360B2">
        <w:rPr>
          <w:rFonts w:ascii="Times New Roman" w:hAnsi="Times New Roman"/>
          <w:sz w:val="24"/>
          <w:szCs w:val="24"/>
          <w:lang w:eastAsia="ru-RU"/>
        </w:rPr>
        <w:t>___________</w:t>
      </w:r>
    </w:p>
    <w:p w:rsidR="00E93AC7" w:rsidRPr="000360B2" w:rsidRDefault="00E93AC7" w:rsidP="002144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E93AC7" w:rsidRPr="000360B2" w:rsidSect="000360B2">
      <w:headerReference w:type="default" r:id="rId6"/>
      <w:pgSz w:w="11906" w:h="16838"/>
      <w:pgMar w:top="851" w:right="56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AC7" w:rsidRDefault="00E93AC7" w:rsidP="004C6920">
      <w:pPr>
        <w:spacing w:after="0" w:line="240" w:lineRule="auto"/>
      </w:pPr>
      <w:r>
        <w:separator/>
      </w:r>
    </w:p>
  </w:endnote>
  <w:endnote w:type="continuationSeparator" w:id="0">
    <w:p w:rsidR="00E93AC7" w:rsidRDefault="00E93AC7" w:rsidP="004C6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AC7" w:rsidRDefault="00E93AC7" w:rsidP="004C6920">
      <w:pPr>
        <w:spacing w:after="0" w:line="240" w:lineRule="auto"/>
      </w:pPr>
      <w:r>
        <w:separator/>
      </w:r>
    </w:p>
  </w:footnote>
  <w:footnote w:type="continuationSeparator" w:id="0">
    <w:p w:rsidR="00E93AC7" w:rsidRDefault="00E93AC7" w:rsidP="004C6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C7" w:rsidRDefault="00E93AC7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E93AC7" w:rsidRDefault="00E93A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03B"/>
    <w:rsid w:val="00010220"/>
    <w:rsid w:val="00027673"/>
    <w:rsid w:val="000307DA"/>
    <w:rsid w:val="000360B2"/>
    <w:rsid w:val="00095B7F"/>
    <w:rsid w:val="000B16EF"/>
    <w:rsid w:val="000D5F16"/>
    <w:rsid w:val="000E072C"/>
    <w:rsid w:val="000F2574"/>
    <w:rsid w:val="000F63C5"/>
    <w:rsid w:val="000F6CAA"/>
    <w:rsid w:val="00101B8C"/>
    <w:rsid w:val="0010245A"/>
    <w:rsid w:val="00105262"/>
    <w:rsid w:val="0013436E"/>
    <w:rsid w:val="00143B73"/>
    <w:rsid w:val="0015515E"/>
    <w:rsid w:val="0018231A"/>
    <w:rsid w:val="00191DB9"/>
    <w:rsid w:val="00193501"/>
    <w:rsid w:val="001B36B7"/>
    <w:rsid w:val="001D3230"/>
    <w:rsid w:val="002034CE"/>
    <w:rsid w:val="00206A71"/>
    <w:rsid w:val="002105C5"/>
    <w:rsid w:val="002144FD"/>
    <w:rsid w:val="00232A5B"/>
    <w:rsid w:val="002771ED"/>
    <w:rsid w:val="002826C0"/>
    <w:rsid w:val="002B7B79"/>
    <w:rsid w:val="002D6F32"/>
    <w:rsid w:val="002F0067"/>
    <w:rsid w:val="002F2610"/>
    <w:rsid w:val="00320DB2"/>
    <w:rsid w:val="00334161"/>
    <w:rsid w:val="00343CC6"/>
    <w:rsid w:val="003545D7"/>
    <w:rsid w:val="00366D76"/>
    <w:rsid w:val="003817DE"/>
    <w:rsid w:val="003A3B1D"/>
    <w:rsid w:val="003A6188"/>
    <w:rsid w:val="003B67A4"/>
    <w:rsid w:val="003C2742"/>
    <w:rsid w:val="003C2D61"/>
    <w:rsid w:val="003C6A24"/>
    <w:rsid w:val="00410925"/>
    <w:rsid w:val="004125F7"/>
    <w:rsid w:val="00420314"/>
    <w:rsid w:val="00427856"/>
    <w:rsid w:val="00441E28"/>
    <w:rsid w:val="004519D7"/>
    <w:rsid w:val="004631AA"/>
    <w:rsid w:val="00465B9C"/>
    <w:rsid w:val="00475413"/>
    <w:rsid w:val="004824E9"/>
    <w:rsid w:val="00484857"/>
    <w:rsid w:val="00490F97"/>
    <w:rsid w:val="00496EFA"/>
    <w:rsid w:val="004A05DF"/>
    <w:rsid w:val="004B2A25"/>
    <w:rsid w:val="004C6920"/>
    <w:rsid w:val="004E2B45"/>
    <w:rsid w:val="00522F53"/>
    <w:rsid w:val="00526B09"/>
    <w:rsid w:val="00532ADA"/>
    <w:rsid w:val="00540989"/>
    <w:rsid w:val="00561892"/>
    <w:rsid w:val="005640AC"/>
    <w:rsid w:val="00573BBE"/>
    <w:rsid w:val="00580353"/>
    <w:rsid w:val="005A485B"/>
    <w:rsid w:val="005A787C"/>
    <w:rsid w:val="005B7E02"/>
    <w:rsid w:val="005C411E"/>
    <w:rsid w:val="005D0BB2"/>
    <w:rsid w:val="005E6F96"/>
    <w:rsid w:val="005F038E"/>
    <w:rsid w:val="005F616C"/>
    <w:rsid w:val="00605ED7"/>
    <w:rsid w:val="00610A0A"/>
    <w:rsid w:val="0067554E"/>
    <w:rsid w:val="006925DD"/>
    <w:rsid w:val="00692CF7"/>
    <w:rsid w:val="00694375"/>
    <w:rsid w:val="006C46F4"/>
    <w:rsid w:val="006C6E89"/>
    <w:rsid w:val="006D0BD7"/>
    <w:rsid w:val="006E10CA"/>
    <w:rsid w:val="00760481"/>
    <w:rsid w:val="007747D2"/>
    <w:rsid w:val="00780207"/>
    <w:rsid w:val="00785149"/>
    <w:rsid w:val="007F372D"/>
    <w:rsid w:val="007F6C1E"/>
    <w:rsid w:val="00801879"/>
    <w:rsid w:val="008173D7"/>
    <w:rsid w:val="0082702E"/>
    <w:rsid w:val="00840D41"/>
    <w:rsid w:val="00852301"/>
    <w:rsid w:val="00861CC9"/>
    <w:rsid w:val="008A3836"/>
    <w:rsid w:val="00941709"/>
    <w:rsid w:val="00994336"/>
    <w:rsid w:val="009A66D6"/>
    <w:rsid w:val="009C078D"/>
    <w:rsid w:val="009C0B05"/>
    <w:rsid w:val="009C248A"/>
    <w:rsid w:val="009D2115"/>
    <w:rsid w:val="009D6310"/>
    <w:rsid w:val="00A67399"/>
    <w:rsid w:val="00A67E1F"/>
    <w:rsid w:val="00A7303B"/>
    <w:rsid w:val="00A7458D"/>
    <w:rsid w:val="00A85DC4"/>
    <w:rsid w:val="00A97B53"/>
    <w:rsid w:val="00AB4D5F"/>
    <w:rsid w:val="00AB5F04"/>
    <w:rsid w:val="00AD4108"/>
    <w:rsid w:val="00AF7F25"/>
    <w:rsid w:val="00B05DFA"/>
    <w:rsid w:val="00B15B0E"/>
    <w:rsid w:val="00B2582A"/>
    <w:rsid w:val="00B33E18"/>
    <w:rsid w:val="00B33E62"/>
    <w:rsid w:val="00B445FE"/>
    <w:rsid w:val="00B536E7"/>
    <w:rsid w:val="00B7714E"/>
    <w:rsid w:val="00B877B3"/>
    <w:rsid w:val="00B935F7"/>
    <w:rsid w:val="00B964A6"/>
    <w:rsid w:val="00BA0A25"/>
    <w:rsid w:val="00BC15B1"/>
    <w:rsid w:val="00BE1B44"/>
    <w:rsid w:val="00BE6C27"/>
    <w:rsid w:val="00BF19F7"/>
    <w:rsid w:val="00BF26D2"/>
    <w:rsid w:val="00C02BFB"/>
    <w:rsid w:val="00C0628D"/>
    <w:rsid w:val="00C0787C"/>
    <w:rsid w:val="00C40C64"/>
    <w:rsid w:val="00C424B6"/>
    <w:rsid w:val="00C437F5"/>
    <w:rsid w:val="00C4537B"/>
    <w:rsid w:val="00C46935"/>
    <w:rsid w:val="00C56CCD"/>
    <w:rsid w:val="00C60922"/>
    <w:rsid w:val="00CB403B"/>
    <w:rsid w:val="00CC544B"/>
    <w:rsid w:val="00CD7E71"/>
    <w:rsid w:val="00CE430D"/>
    <w:rsid w:val="00D23714"/>
    <w:rsid w:val="00D271AF"/>
    <w:rsid w:val="00D30B21"/>
    <w:rsid w:val="00D334B0"/>
    <w:rsid w:val="00D4373F"/>
    <w:rsid w:val="00D526E8"/>
    <w:rsid w:val="00D578EC"/>
    <w:rsid w:val="00D60691"/>
    <w:rsid w:val="00D751EF"/>
    <w:rsid w:val="00D86781"/>
    <w:rsid w:val="00DC7ED2"/>
    <w:rsid w:val="00DF213F"/>
    <w:rsid w:val="00E15330"/>
    <w:rsid w:val="00E300A8"/>
    <w:rsid w:val="00E33168"/>
    <w:rsid w:val="00E6707F"/>
    <w:rsid w:val="00E703B2"/>
    <w:rsid w:val="00E7209A"/>
    <w:rsid w:val="00E93AC7"/>
    <w:rsid w:val="00EB6E19"/>
    <w:rsid w:val="00EC4586"/>
    <w:rsid w:val="00EE7943"/>
    <w:rsid w:val="00F1345C"/>
    <w:rsid w:val="00F17980"/>
    <w:rsid w:val="00F56281"/>
    <w:rsid w:val="00F6056F"/>
    <w:rsid w:val="00F75D12"/>
    <w:rsid w:val="00F95206"/>
    <w:rsid w:val="00FD0EC8"/>
    <w:rsid w:val="00FE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B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2A5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C6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C692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C69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C692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C1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1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55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5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6</Pages>
  <Words>2856</Words>
  <Characters>16284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Николаев В.В.</cp:lastModifiedBy>
  <cp:revision>14</cp:revision>
  <cp:lastPrinted>2018-05-18T10:02:00Z</cp:lastPrinted>
  <dcterms:created xsi:type="dcterms:W3CDTF">2018-05-18T11:25:00Z</dcterms:created>
  <dcterms:modified xsi:type="dcterms:W3CDTF">2018-07-19T06:46:00Z</dcterms:modified>
</cp:coreProperties>
</file>